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39C3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20FD" w:rsidRPr="00E520FD">
        <w:rPr>
          <w:b/>
          <w:noProof/>
          <w:sz w:val="28"/>
        </w:rPr>
        <w:t>S2-2108639</w:t>
      </w:r>
      <w:ins w:id="0" w:author="Hyunsook (LGE)_r01" w:date="2021-11-15T11:46:00Z">
        <w:r w:rsidR="00784EA6">
          <w:rPr>
            <w:b/>
            <w:noProof/>
            <w:sz w:val="28"/>
          </w:rPr>
          <w:t>r01</w:t>
        </w:r>
      </w:ins>
    </w:p>
    <w:p w14:paraId="0CCCCB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857A54">
        <w:rPr>
          <w:b/>
          <w:noProof/>
          <w:sz w:val="24"/>
          <w:lang w:eastAsia="zh-CN"/>
        </w:rPr>
        <w:t>5</w:t>
      </w:r>
      <w:r w:rsidR="00826064" w:rsidRPr="00826064">
        <w:rPr>
          <w:b/>
          <w:noProof/>
          <w:sz w:val="24"/>
          <w:lang w:eastAsia="zh-CN"/>
        </w:rPr>
        <w:t xml:space="preserve"> – </w:t>
      </w:r>
      <w:r w:rsidR="00FF6AD5">
        <w:rPr>
          <w:b/>
          <w:noProof/>
          <w:sz w:val="24"/>
          <w:lang w:eastAsia="zh-CN"/>
        </w:rPr>
        <w:t>1</w:t>
      </w:r>
      <w:r w:rsidR="00857A54">
        <w:rPr>
          <w:b/>
          <w:noProof/>
          <w:sz w:val="24"/>
          <w:lang w:eastAsia="zh-CN"/>
        </w:rPr>
        <w:t>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FC6" w14:paraId="488F02F3" w14:textId="77777777" w:rsidTr="00547111">
        <w:tc>
          <w:tcPr>
            <w:tcW w:w="9641" w:type="dxa"/>
            <w:gridSpan w:val="9"/>
            <w:tcBorders>
              <w:top w:val="single" w:sz="4" w:space="0" w:color="auto"/>
              <w:left w:val="single" w:sz="4" w:space="0" w:color="auto"/>
              <w:right w:val="single" w:sz="4" w:space="0" w:color="auto"/>
            </w:tcBorders>
          </w:tcPr>
          <w:p w14:paraId="27B792FF" w14:textId="77777777" w:rsidR="001E41F3" w:rsidRPr="00031FC6" w:rsidRDefault="00305409" w:rsidP="00BC04BD">
            <w:pPr>
              <w:pStyle w:val="CRCoverPage"/>
              <w:spacing w:after="0"/>
              <w:jc w:val="right"/>
              <w:rPr>
                <w:i/>
                <w:noProof/>
              </w:rPr>
            </w:pPr>
            <w:r w:rsidRPr="00031FC6">
              <w:rPr>
                <w:i/>
                <w:noProof/>
                <w:sz w:val="14"/>
              </w:rPr>
              <w:t>CR-Form-v</w:t>
            </w:r>
            <w:r w:rsidR="008863B9" w:rsidRPr="00031FC6">
              <w:rPr>
                <w:i/>
                <w:noProof/>
                <w:sz w:val="14"/>
              </w:rPr>
              <w:t>12.</w:t>
            </w:r>
            <w:r w:rsidR="00BC04BD" w:rsidRPr="00031FC6">
              <w:rPr>
                <w:i/>
                <w:noProof/>
                <w:sz w:val="14"/>
              </w:rPr>
              <w:t>1</w:t>
            </w:r>
          </w:p>
        </w:tc>
      </w:tr>
      <w:tr w:rsidR="001E41F3" w:rsidRPr="00031FC6" w14:paraId="556486FE" w14:textId="77777777" w:rsidTr="00547111">
        <w:tc>
          <w:tcPr>
            <w:tcW w:w="9641" w:type="dxa"/>
            <w:gridSpan w:val="9"/>
            <w:tcBorders>
              <w:left w:val="single" w:sz="4" w:space="0" w:color="auto"/>
              <w:right w:val="single" w:sz="4" w:space="0" w:color="auto"/>
            </w:tcBorders>
          </w:tcPr>
          <w:p w14:paraId="3170F49A" w14:textId="77777777" w:rsidR="001E41F3" w:rsidRPr="00031FC6" w:rsidRDefault="001E41F3">
            <w:pPr>
              <w:pStyle w:val="CRCoverPage"/>
              <w:spacing w:after="0"/>
              <w:jc w:val="center"/>
              <w:rPr>
                <w:noProof/>
              </w:rPr>
            </w:pPr>
            <w:r w:rsidRPr="00031FC6">
              <w:rPr>
                <w:b/>
                <w:noProof/>
                <w:sz w:val="32"/>
              </w:rPr>
              <w:t>CHANGE REQUEST</w:t>
            </w:r>
          </w:p>
        </w:tc>
      </w:tr>
      <w:tr w:rsidR="001E41F3" w:rsidRPr="00031FC6" w14:paraId="4BC7D86F" w14:textId="77777777" w:rsidTr="00547111">
        <w:tc>
          <w:tcPr>
            <w:tcW w:w="9641" w:type="dxa"/>
            <w:gridSpan w:val="9"/>
            <w:tcBorders>
              <w:left w:val="single" w:sz="4" w:space="0" w:color="auto"/>
              <w:right w:val="single" w:sz="4" w:space="0" w:color="auto"/>
            </w:tcBorders>
          </w:tcPr>
          <w:p w14:paraId="0C9BB051" w14:textId="77777777" w:rsidR="001E41F3" w:rsidRPr="00031FC6" w:rsidRDefault="001E41F3">
            <w:pPr>
              <w:pStyle w:val="CRCoverPage"/>
              <w:spacing w:after="0"/>
              <w:rPr>
                <w:noProof/>
                <w:sz w:val="8"/>
                <w:szCs w:val="8"/>
              </w:rPr>
            </w:pPr>
          </w:p>
        </w:tc>
      </w:tr>
      <w:tr w:rsidR="001E41F3" w:rsidRPr="00031FC6" w14:paraId="22788006" w14:textId="77777777" w:rsidTr="00547111">
        <w:tc>
          <w:tcPr>
            <w:tcW w:w="142" w:type="dxa"/>
            <w:tcBorders>
              <w:left w:val="single" w:sz="4" w:space="0" w:color="auto"/>
            </w:tcBorders>
          </w:tcPr>
          <w:p w14:paraId="4CC6FF54" w14:textId="77777777" w:rsidR="001E41F3" w:rsidRPr="00031FC6" w:rsidRDefault="001E41F3">
            <w:pPr>
              <w:pStyle w:val="CRCoverPage"/>
              <w:spacing w:after="0"/>
              <w:jc w:val="right"/>
              <w:rPr>
                <w:noProof/>
              </w:rPr>
            </w:pPr>
          </w:p>
        </w:tc>
        <w:tc>
          <w:tcPr>
            <w:tcW w:w="1559" w:type="dxa"/>
            <w:shd w:val="pct30" w:color="FFFF00" w:fill="auto"/>
          </w:tcPr>
          <w:p w14:paraId="093E0DAA" w14:textId="77777777" w:rsidR="001E41F3" w:rsidRPr="00031FC6" w:rsidRDefault="00514818" w:rsidP="00980B7D">
            <w:pPr>
              <w:pStyle w:val="CRCoverPage"/>
              <w:spacing w:after="0"/>
              <w:jc w:val="right"/>
              <w:rPr>
                <w:b/>
                <w:noProof/>
                <w:sz w:val="28"/>
              </w:rPr>
            </w:pPr>
            <w:r w:rsidRPr="00031FC6">
              <w:rPr>
                <w:b/>
                <w:noProof/>
                <w:sz w:val="28"/>
              </w:rPr>
              <w:t>23.</w:t>
            </w:r>
            <w:r w:rsidR="00980B7D" w:rsidRPr="00031FC6">
              <w:rPr>
                <w:b/>
                <w:noProof/>
                <w:sz w:val="28"/>
              </w:rPr>
              <w:t>501</w:t>
            </w:r>
          </w:p>
        </w:tc>
        <w:tc>
          <w:tcPr>
            <w:tcW w:w="709" w:type="dxa"/>
          </w:tcPr>
          <w:p w14:paraId="2C9EE590" w14:textId="77777777" w:rsidR="001E41F3" w:rsidRPr="00031FC6" w:rsidRDefault="001E41F3">
            <w:pPr>
              <w:pStyle w:val="CRCoverPage"/>
              <w:spacing w:after="0"/>
              <w:jc w:val="center"/>
              <w:rPr>
                <w:noProof/>
              </w:rPr>
            </w:pPr>
            <w:r w:rsidRPr="00031FC6">
              <w:rPr>
                <w:b/>
                <w:noProof/>
                <w:sz w:val="28"/>
              </w:rPr>
              <w:t>CR</w:t>
            </w:r>
          </w:p>
        </w:tc>
        <w:tc>
          <w:tcPr>
            <w:tcW w:w="1276" w:type="dxa"/>
            <w:shd w:val="pct30" w:color="FFFF00" w:fill="auto"/>
          </w:tcPr>
          <w:p w14:paraId="66D97EA1" w14:textId="77777777" w:rsidR="001E41F3" w:rsidRPr="00031FC6" w:rsidRDefault="00475BF0" w:rsidP="00547111">
            <w:pPr>
              <w:pStyle w:val="CRCoverPage"/>
              <w:spacing w:after="0"/>
              <w:rPr>
                <w:noProof/>
              </w:rPr>
            </w:pPr>
            <w:r w:rsidRPr="00475BF0">
              <w:rPr>
                <w:b/>
                <w:noProof/>
                <w:sz w:val="28"/>
              </w:rPr>
              <w:t>3408</w:t>
            </w:r>
          </w:p>
        </w:tc>
        <w:tc>
          <w:tcPr>
            <w:tcW w:w="709" w:type="dxa"/>
          </w:tcPr>
          <w:p w14:paraId="40DBE4F8" w14:textId="77777777" w:rsidR="001E41F3" w:rsidRPr="00031FC6" w:rsidRDefault="001E41F3" w:rsidP="0051580D">
            <w:pPr>
              <w:pStyle w:val="CRCoverPage"/>
              <w:tabs>
                <w:tab w:val="right" w:pos="625"/>
              </w:tabs>
              <w:spacing w:after="0"/>
              <w:jc w:val="center"/>
              <w:rPr>
                <w:noProof/>
              </w:rPr>
            </w:pPr>
            <w:r w:rsidRPr="00031FC6">
              <w:rPr>
                <w:b/>
                <w:bCs/>
                <w:noProof/>
                <w:sz w:val="28"/>
              </w:rPr>
              <w:t>rev</w:t>
            </w:r>
          </w:p>
        </w:tc>
        <w:tc>
          <w:tcPr>
            <w:tcW w:w="992" w:type="dxa"/>
            <w:shd w:val="pct30" w:color="FFFF00" w:fill="auto"/>
          </w:tcPr>
          <w:p w14:paraId="4EEBC8F2" w14:textId="77777777" w:rsidR="001E41F3" w:rsidRPr="00031FC6" w:rsidRDefault="00B51DB3" w:rsidP="006D18D3">
            <w:pPr>
              <w:pStyle w:val="CRCoverPage"/>
              <w:spacing w:after="0"/>
              <w:jc w:val="center"/>
              <w:rPr>
                <w:b/>
                <w:noProof/>
              </w:rPr>
            </w:pPr>
            <w:r w:rsidRPr="00031FC6">
              <w:rPr>
                <w:b/>
                <w:noProof/>
                <w:sz w:val="28"/>
              </w:rPr>
              <w:fldChar w:fldCharType="begin"/>
            </w:r>
            <w:r w:rsidRPr="00031FC6">
              <w:rPr>
                <w:b/>
                <w:noProof/>
                <w:sz w:val="28"/>
              </w:rPr>
              <w:instrText xml:space="preserve"> DOCPROPERTY  Revision  \* MERGEFORMAT </w:instrText>
            </w:r>
            <w:r w:rsidRPr="00031FC6">
              <w:rPr>
                <w:b/>
                <w:noProof/>
                <w:sz w:val="28"/>
              </w:rPr>
              <w:fldChar w:fldCharType="separate"/>
            </w:r>
            <w:r w:rsidR="006D18D3" w:rsidRPr="00031FC6">
              <w:rPr>
                <w:b/>
                <w:noProof/>
                <w:sz w:val="28"/>
              </w:rPr>
              <w:t>-</w:t>
            </w:r>
            <w:r w:rsidRPr="00031FC6">
              <w:rPr>
                <w:b/>
                <w:noProof/>
                <w:sz w:val="28"/>
              </w:rPr>
              <w:fldChar w:fldCharType="end"/>
            </w:r>
            <w:r w:rsidR="006D18D3" w:rsidRPr="00031FC6">
              <w:rPr>
                <w:b/>
                <w:noProof/>
              </w:rPr>
              <w:t xml:space="preserve"> </w:t>
            </w:r>
          </w:p>
        </w:tc>
        <w:tc>
          <w:tcPr>
            <w:tcW w:w="2410" w:type="dxa"/>
          </w:tcPr>
          <w:p w14:paraId="4688D75C" w14:textId="77777777" w:rsidR="001E41F3" w:rsidRPr="00031FC6" w:rsidRDefault="001E41F3" w:rsidP="0051580D">
            <w:pPr>
              <w:pStyle w:val="CRCoverPage"/>
              <w:tabs>
                <w:tab w:val="right" w:pos="1825"/>
              </w:tabs>
              <w:spacing w:after="0"/>
              <w:jc w:val="center"/>
              <w:rPr>
                <w:noProof/>
              </w:rPr>
            </w:pPr>
            <w:r w:rsidRPr="00031FC6">
              <w:rPr>
                <w:b/>
                <w:noProof/>
                <w:sz w:val="28"/>
                <w:szCs w:val="28"/>
              </w:rPr>
              <w:t>Current version:</w:t>
            </w:r>
          </w:p>
        </w:tc>
        <w:tc>
          <w:tcPr>
            <w:tcW w:w="1701" w:type="dxa"/>
            <w:shd w:val="pct30" w:color="FFFF00" w:fill="auto"/>
          </w:tcPr>
          <w:p w14:paraId="0ABAD066" w14:textId="77777777" w:rsidR="001E41F3" w:rsidRPr="00031FC6" w:rsidRDefault="00980B7D">
            <w:pPr>
              <w:pStyle w:val="CRCoverPage"/>
              <w:spacing w:after="0"/>
              <w:jc w:val="center"/>
              <w:rPr>
                <w:noProof/>
                <w:sz w:val="28"/>
              </w:rPr>
            </w:pPr>
            <w:r w:rsidRPr="00031FC6">
              <w:rPr>
                <w:b/>
                <w:noProof/>
                <w:sz w:val="28"/>
              </w:rPr>
              <w:t>17.2.0</w:t>
            </w:r>
          </w:p>
        </w:tc>
        <w:tc>
          <w:tcPr>
            <w:tcW w:w="143" w:type="dxa"/>
            <w:tcBorders>
              <w:right w:val="single" w:sz="4" w:space="0" w:color="auto"/>
            </w:tcBorders>
          </w:tcPr>
          <w:p w14:paraId="3BD982B7" w14:textId="77777777" w:rsidR="001E41F3" w:rsidRPr="00031FC6" w:rsidRDefault="001E41F3">
            <w:pPr>
              <w:pStyle w:val="CRCoverPage"/>
              <w:spacing w:after="0"/>
              <w:rPr>
                <w:noProof/>
              </w:rPr>
            </w:pPr>
          </w:p>
        </w:tc>
      </w:tr>
      <w:tr w:rsidR="001E41F3" w:rsidRPr="00031FC6" w14:paraId="7B422FB1" w14:textId="77777777" w:rsidTr="00547111">
        <w:tc>
          <w:tcPr>
            <w:tcW w:w="9641" w:type="dxa"/>
            <w:gridSpan w:val="9"/>
            <w:tcBorders>
              <w:left w:val="single" w:sz="4" w:space="0" w:color="auto"/>
              <w:right w:val="single" w:sz="4" w:space="0" w:color="auto"/>
            </w:tcBorders>
          </w:tcPr>
          <w:p w14:paraId="03D41BFB" w14:textId="77777777" w:rsidR="001E41F3" w:rsidRPr="00031FC6" w:rsidRDefault="001E41F3">
            <w:pPr>
              <w:pStyle w:val="CRCoverPage"/>
              <w:spacing w:after="0"/>
              <w:rPr>
                <w:noProof/>
              </w:rPr>
            </w:pPr>
          </w:p>
        </w:tc>
      </w:tr>
      <w:tr w:rsidR="001E41F3" w:rsidRPr="00031FC6" w14:paraId="0912B22C" w14:textId="77777777" w:rsidTr="00547111">
        <w:tc>
          <w:tcPr>
            <w:tcW w:w="9641" w:type="dxa"/>
            <w:gridSpan w:val="9"/>
            <w:tcBorders>
              <w:top w:val="single" w:sz="4" w:space="0" w:color="auto"/>
            </w:tcBorders>
          </w:tcPr>
          <w:p w14:paraId="352C8C64" w14:textId="77777777" w:rsidR="001E41F3" w:rsidRPr="00031FC6" w:rsidRDefault="001E41F3">
            <w:pPr>
              <w:pStyle w:val="CRCoverPage"/>
              <w:spacing w:after="0"/>
              <w:jc w:val="center"/>
              <w:rPr>
                <w:rFonts w:cs="Arial"/>
                <w:i/>
                <w:noProof/>
              </w:rPr>
            </w:pPr>
            <w:r w:rsidRPr="00031FC6">
              <w:rPr>
                <w:rFonts w:cs="Arial"/>
                <w:i/>
                <w:noProof/>
              </w:rPr>
              <w:t xml:space="preserve">For </w:t>
            </w:r>
            <w:hyperlink r:id="rId9" w:anchor="_blank" w:history="1">
              <w:r w:rsidRPr="00031FC6">
                <w:rPr>
                  <w:rStyle w:val="aa"/>
                  <w:rFonts w:cs="Arial"/>
                  <w:b/>
                  <w:i/>
                  <w:noProof/>
                  <w:color w:val="FF0000"/>
                </w:rPr>
                <w:t>HE</w:t>
              </w:r>
              <w:bookmarkStart w:id="1" w:name="_Hlt497126619"/>
              <w:r w:rsidRPr="00031FC6">
                <w:rPr>
                  <w:rStyle w:val="aa"/>
                  <w:rFonts w:cs="Arial"/>
                  <w:b/>
                  <w:i/>
                  <w:noProof/>
                  <w:color w:val="FF0000"/>
                </w:rPr>
                <w:t>L</w:t>
              </w:r>
              <w:bookmarkEnd w:id="1"/>
              <w:r w:rsidRPr="00031FC6">
                <w:rPr>
                  <w:rStyle w:val="aa"/>
                  <w:rFonts w:cs="Arial"/>
                  <w:b/>
                  <w:i/>
                  <w:noProof/>
                  <w:color w:val="FF0000"/>
                </w:rPr>
                <w:t>P</w:t>
              </w:r>
            </w:hyperlink>
            <w:r w:rsidRPr="00031FC6">
              <w:rPr>
                <w:rFonts w:cs="Arial"/>
                <w:b/>
                <w:i/>
                <w:noProof/>
                <w:color w:val="FF0000"/>
              </w:rPr>
              <w:t xml:space="preserve"> </w:t>
            </w:r>
            <w:r w:rsidRPr="00031FC6">
              <w:rPr>
                <w:rFonts w:cs="Arial"/>
                <w:i/>
                <w:noProof/>
              </w:rPr>
              <w:t>on using this form</w:t>
            </w:r>
            <w:r w:rsidR="0051580D" w:rsidRPr="00031FC6">
              <w:rPr>
                <w:rFonts w:cs="Arial"/>
                <w:i/>
                <w:noProof/>
              </w:rPr>
              <w:t>: c</w:t>
            </w:r>
            <w:r w:rsidR="00F25D98" w:rsidRPr="00031FC6">
              <w:rPr>
                <w:rFonts w:cs="Arial"/>
                <w:i/>
                <w:noProof/>
              </w:rPr>
              <w:t xml:space="preserve">omprehensive instructions can be found at </w:t>
            </w:r>
            <w:r w:rsidR="001B7A65" w:rsidRPr="00031FC6">
              <w:rPr>
                <w:rFonts w:cs="Arial"/>
                <w:i/>
                <w:noProof/>
              </w:rPr>
              <w:br/>
            </w:r>
            <w:hyperlink r:id="rId10" w:history="1">
              <w:r w:rsidR="00DE34CF" w:rsidRPr="00031FC6">
                <w:rPr>
                  <w:rStyle w:val="aa"/>
                  <w:rFonts w:cs="Arial"/>
                  <w:i/>
                  <w:noProof/>
                </w:rPr>
                <w:t>http://www.3gpp.org/Change-Requests</w:t>
              </w:r>
            </w:hyperlink>
            <w:r w:rsidR="00F25D98" w:rsidRPr="00031FC6">
              <w:rPr>
                <w:rFonts w:cs="Arial"/>
                <w:i/>
                <w:noProof/>
              </w:rPr>
              <w:t>.</w:t>
            </w:r>
          </w:p>
        </w:tc>
      </w:tr>
      <w:tr w:rsidR="001E41F3" w:rsidRPr="00031FC6" w14:paraId="08212FA4" w14:textId="77777777" w:rsidTr="00547111">
        <w:tc>
          <w:tcPr>
            <w:tcW w:w="9641" w:type="dxa"/>
            <w:gridSpan w:val="9"/>
          </w:tcPr>
          <w:p w14:paraId="2D49ED4B" w14:textId="77777777" w:rsidR="001E41F3" w:rsidRPr="00031FC6" w:rsidRDefault="001E41F3">
            <w:pPr>
              <w:pStyle w:val="CRCoverPage"/>
              <w:spacing w:after="0"/>
              <w:rPr>
                <w:noProof/>
                <w:sz w:val="8"/>
                <w:szCs w:val="8"/>
              </w:rPr>
            </w:pPr>
          </w:p>
        </w:tc>
      </w:tr>
    </w:tbl>
    <w:p w14:paraId="7C2D4E70" w14:textId="77777777" w:rsidR="001E41F3" w:rsidRPr="00031F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FC6" w14:paraId="6B3A5DC6" w14:textId="77777777" w:rsidTr="00A7671C">
        <w:tc>
          <w:tcPr>
            <w:tcW w:w="2835" w:type="dxa"/>
          </w:tcPr>
          <w:p w14:paraId="712710CD" w14:textId="77777777" w:rsidR="00F25D98" w:rsidRPr="00031FC6" w:rsidRDefault="00F25D98" w:rsidP="001E41F3">
            <w:pPr>
              <w:pStyle w:val="CRCoverPage"/>
              <w:tabs>
                <w:tab w:val="right" w:pos="2751"/>
              </w:tabs>
              <w:spacing w:after="0"/>
              <w:rPr>
                <w:b/>
                <w:i/>
                <w:noProof/>
              </w:rPr>
            </w:pPr>
            <w:r w:rsidRPr="00031FC6">
              <w:rPr>
                <w:b/>
                <w:i/>
                <w:noProof/>
              </w:rPr>
              <w:t>Proposed change</w:t>
            </w:r>
            <w:r w:rsidR="00A7671C" w:rsidRPr="00031FC6">
              <w:rPr>
                <w:b/>
                <w:i/>
                <w:noProof/>
              </w:rPr>
              <w:t xml:space="preserve"> </w:t>
            </w:r>
            <w:r w:rsidRPr="00031FC6">
              <w:rPr>
                <w:b/>
                <w:i/>
                <w:noProof/>
              </w:rPr>
              <w:t>affects:</w:t>
            </w:r>
          </w:p>
        </w:tc>
        <w:tc>
          <w:tcPr>
            <w:tcW w:w="1418" w:type="dxa"/>
          </w:tcPr>
          <w:p w14:paraId="02BC7AE4" w14:textId="77777777" w:rsidR="00F25D98" w:rsidRPr="00031FC6" w:rsidRDefault="00F25D98" w:rsidP="001E41F3">
            <w:pPr>
              <w:pStyle w:val="CRCoverPage"/>
              <w:spacing w:after="0"/>
              <w:jc w:val="right"/>
              <w:rPr>
                <w:noProof/>
              </w:rPr>
            </w:pPr>
            <w:r w:rsidRPr="00031F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33E65" w14:textId="77777777" w:rsidR="00F25D98" w:rsidRPr="00031FC6" w:rsidRDefault="00F25D98" w:rsidP="001E41F3">
            <w:pPr>
              <w:pStyle w:val="CRCoverPage"/>
              <w:spacing w:after="0"/>
              <w:jc w:val="center"/>
              <w:rPr>
                <w:b/>
                <w:caps/>
                <w:noProof/>
              </w:rPr>
            </w:pPr>
          </w:p>
        </w:tc>
        <w:tc>
          <w:tcPr>
            <w:tcW w:w="709" w:type="dxa"/>
            <w:tcBorders>
              <w:left w:val="single" w:sz="4" w:space="0" w:color="auto"/>
            </w:tcBorders>
          </w:tcPr>
          <w:p w14:paraId="443D59B2" w14:textId="77777777" w:rsidR="00F25D98" w:rsidRPr="00031FC6" w:rsidRDefault="00F25D98" w:rsidP="001E41F3">
            <w:pPr>
              <w:pStyle w:val="CRCoverPage"/>
              <w:spacing w:after="0"/>
              <w:jc w:val="right"/>
              <w:rPr>
                <w:noProof/>
                <w:u w:val="single"/>
              </w:rPr>
            </w:pPr>
            <w:r w:rsidRPr="00031F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6EA91" w14:textId="77777777" w:rsidR="00F25D98" w:rsidRPr="00031FC6" w:rsidRDefault="00AF1A6F" w:rsidP="001E41F3">
            <w:pPr>
              <w:pStyle w:val="CRCoverPage"/>
              <w:spacing w:after="0"/>
              <w:jc w:val="center"/>
              <w:rPr>
                <w:b/>
                <w:caps/>
                <w:noProof/>
              </w:rPr>
            </w:pPr>
            <w:r w:rsidRPr="00031FC6">
              <w:rPr>
                <w:b/>
                <w:caps/>
                <w:noProof/>
              </w:rPr>
              <w:t>X</w:t>
            </w:r>
          </w:p>
        </w:tc>
        <w:tc>
          <w:tcPr>
            <w:tcW w:w="2126" w:type="dxa"/>
          </w:tcPr>
          <w:p w14:paraId="1E817B8B" w14:textId="77777777" w:rsidR="00F25D98" w:rsidRPr="00031FC6" w:rsidRDefault="00F25D98" w:rsidP="001E41F3">
            <w:pPr>
              <w:pStyle w:val="CRCoverPage"/>
              <w:spacing w:after="0"/>
              <w:jc w:val="right"/>
              <w:rPr>
                <w:noProof/>
                <w:u w:val="single"/>
              </w:rPr>
            </w:pPr>
            <w:r w:rsidRPr="00031F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D462E" w14:textId="77777777" w:rsidR="00F25D98" w:rsidRPr="00031FC6" w:rsidRDefault="00F25D98" w:rsidP="001E41F3">
            <w:pPr>
              <w:pStyle w:val="CRCoverPage"/>
              <w:spacing w:after="0"/>
              <w:jc w:val="center"/>
              <w:rPr>
                <w:b/>
                <w:caps/>
                <w:noProof/>
              </w:rPr>
            </w:pPr>
          </w:p>
        </w:tc>
        <w:tc>
          <w:tcPr>
            <w:tcW w:w="1418" w:type="dxa"/>
            <w:tcBorders>
              <w:left w:val="nil"/>
            </w:tcBorders>
          </w:tcPr>
          <w:p w14:paraId="432A5161" w14:textId="77777777" w:rsidR="00F25D98" w:rsidRPr="00031FC6" w:rsidRDefault="00F25D98" w:rsidP="001E41F3">
            <w:pPr>
              <w:pStyle w:val="CRCoverPage"/>
              <w:spacing w:after="0"/>
              <w:jc w:val="right"/>
              <w:rPr>
                <w:noProof/>
              </w:rPr>
            </w:pPr>
            <w:r w:rsidRPr="00031F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0BF5E" w14:textId="77777777" w:rsidR="00F25D98" w:rsidRPr="00031FC6" w:rsidRDefault="00AF1A6F" w:rsidP="001E41F3">
            <w:pPr>
              <w:pStyle w:val="CRCoverPage"/>
              <w:spacing w:after="0"/>
              <w:jc w:val="center"/>
              <w:rPr>
                <w:b/>
                <w:bCs/>
                <w:caps/>
                <w:noProof/>
              </w:rPr>
            </w:pPr>
            <w:r w:rsidRPr="00031FC6">
              <w:rPr>
                <w:b/>
                <w:bCs/>
                <w:caps/>
                <w:noProof/>
              </w:rPr>
              <w:t>X</w:t>
            </w:r>
          </w:p>
        </w:tc>
      </w:tr>
    </w:tbl>
    <w:p w14:paraId="392C72F6" w14:textId="77777777" w:rsidR="001E41F3" w:rsidRPr="00031F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FC6" w14:paraId="1CA05F7C" w14:textId="77777777" w:rsidTr="00547111">
        <w:tc>
          <w:tcPr>
            <w:tcW w:w="9640" w:type="dxa"/>
            <w:gridSpan w:val="11"/>
          </w:tcPr>
          <w:p w14:paraId="79430EEC" w14:textId="77777777" w:rsidR="001E41F3" w:rsidRPr="00031FC6" w:rsidRDefault="001E41F3">
            <w:pPr>
              <w:pStyle w:val="CRCoverPage"/>
              <w:spacing w:after="0"/>
              <w:rPr>
                <w:noProof/>
                <w:sz w:val="8"/>
                <w:szCs w:val="8"/>
              </w:rPr>
            </w:pPr>
          </w:p>
        </w:tc>
      </w:tr>
      <w:tr w:rsidR="001E41F3" w:rsidRPr="00031FC6" w14:paraId="66DE4BB6" w14:textId="77777777" w:rsidTr="00547111">
        <w:tc>
          <w:tcPr>
            <w:tcW w:w="1843" w:type="dxa"/>
            <w:tcBorders>
              <w:top w:val="single" w:sz="4" w:space="0" w:color="auto"/>
              <w:left w:val="single" w:sz="4" w:space="0" w:color="auto"/>
            </w:tcBorders>
          </w:tcPr>
          <w:p w14:paraId="4F7BD351" w14:textId="77777777" w:rsidR="001E41F3" w:rsidRPr="00031FC6" w:rsidRDefault="001E41F3">
            <w:pPr>
              <w:pStyle w:val="CRCoverPage"/>
              <w:tabs>
                <w:tab w:val="right" w:pos="1759"/>
              </w:tabs>
              <w:spacing w:after="0"/>
              <w:rPr>
                <w:b/>
                <w:i/>
                <w:noProof/>
              </w:rPr>
            </w:pPr>
            <w:r w:rsidRPr="00031FC6">
              <w:rPr>
                <w:b/>
                <w:i/>
                <w:noProof/>
              </w:rPr>
              <w:t>Title:</w:t>
            </w:r>
            <w:r w:rsidRPr="00031FC6">
              <w:rPr>
                <w:b/>
                <w:i/>
                <w:noProof/>
              </w:rPr>
              <w:tab/>
            </w:r>
          </w:p>
        </w:tc>
        <w:tc>
          <w:tcPr>
            <w:tcW w:w="7797" w:type="dxa"/>
            <w:gridSpan w:val="10"/>
            <w:tcBorders>
              <w:top w:val="single" w:sz="4" w:space="0" w:color="auto"/>
              <w:right w:val="single" w:sz="4" w:space="0" w:color="auto"/>
            </w:tcBorders>
            <w:shd w:val="pct30" w:color="FFFF00" w:fill="auto"/>
          </w:tcPr>
          <w:p w14:paraId="5C6697E6" w14:textId="77777777" w:rsidR="001E41F3" w:rsidRPr="00031FC6" w:rsidRDefault="006E2F04" w:rsidP="00E54D8D">
            <w:pPr>
              <w:pStyle w:val="CRCoverPage"/>
              <w:spacing w:after="0"/>
              <w:ind w:left="100"/>
              <w:rPr>
                <w:noProof/>
              </w:rPr>
            </w:pPr>
            <w:r>
              <w:t xml:space="preserve">Emergency </w:t>
            </w:r>
            <w:r w:rsidR="00DD761D">
              <w:t>S</w:t>
            </w:r>
            <w:r>
              <w:t>ervice</w:t>
            </w:r>
            <w:r w:rsidR="00DD761D">
              <w:t>s</w:t>
            </w:r>
            <w:r>
              <w:t xml:space="preserve"> for </w:t>
            </w:r>
            <w:r w:rsidR="00DD761D" w:rsidRPr="00E96465">
              <w:t>Disaster Inbound Roamers</w:t>
            </w:r>
          </w:p>
        </w:tc>
      </w:tr>
      <w:tr w:rsidR="001E41F3" w:rsidRPr="00031FC6" w14:paraId="210CF668" w14:textId="77777777" w:rsidTr="00547111">
        <w:tc>
          <w:tcPr>
            <w:tcW w:w="1843" w:type="dxa"/>
            <w:tcBorders>
              <w:left w:val="single" w:sz="4" w:space="0" w:color="auto"/>
            </w:tcBorders>
          </w:tcPr>
          <w:p w14:paraId="790B7A4D" w14:textId="77777777"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14:paraId="485FDF79" w14:textId="77777777" w:rsidR="001E41F3" w:rsidRPr="00031FC6" w:rsidRDefault="001E41F3">
            <w:pPr>
              <w:pStyle w:val="CRCoverPage"/>
              <w:spacing w:after="0"/>
              <w:rPr>
                <w:noProof/>
                <w:sz w:val="8"/>
                <w:szCs w:val="8"/>
              </w:rPr>
            </w:pPr>
          </w:p>
        </w:tc>
      </w:tr>
      <w:tr w:rsidR="001E41F3" w:rsidRPr="00031FC6" w14:paraId="433E7EE0" w14:textId="77777777" w:rsidTr="00547111">
        <w:tc>
          <w:tcPr>
            <w:tcW w:w="1843" w:type="dxa"/>
            <w:tcBorders>
              <w:left w:val="single" w:sz="4" w:space="0" w:color="auto"/>
            </w:tcBorders>
          </w:tcPr>
          <w:p w14:paraId="0955B845" w14:textId="77777777" w:rsidR="001E41F3" w:rsidRPr="00031FC6" w:rsidRDefault="001E41F3">
            <w:pPr>
              <w:pStyle w:val="CRCoverPage"/>
              <w:tabs>
                <w:tab w:val="right" w:pos="1759"/>
              </w:tabs>
              <w:spacing w:after="0"/>
              <w:rPr>
                <w:b/>
                <w:i/>
                <w:noProof/>
              </w:rPr>
            </w:pPr>
            <w:r w:rsidRPr="00031FC6">
              <w:rPr>
                <w:b/>
                <w:i/>
                <w:noProof/>
              </w:rPr>
              <w:t>Source to WG:</w:t>
            </w:r>
          </w:p>
        </w:tc>
        <w:tc>
          <w:tcPr>
            <w:tcW w:w="7797" w:type="dxa"/>
            <w:gridSpan w:val="10"/>
            <w:tcBorders>
              <w:right w:val="single" w:sz="4" w:space="0" w:color="auto"/>
            </w:tcBorders>
            <w:shd w:val="pct30" w:color="FFFF00" w:fill="auto"/>
          </w:tcPr>
          <w:p w14:paraId="388AE34B" w14:textId="77777777" w:rsidR="001E41F3" w:rsidRPr="00031FC6" w:rsidRDefault="00B51DB3">
            <w:pPr>
              <w:pStyle w:val="CRCoverPage"/>
              <w:spacing w:after="0"/>
              <w:ind w:left="100"/>
              <w:rPr>
                <w:noProof/>
              </w:rPr>
            </w:pPr>
            <w:r w:rsidRPr="00031FC6">
              <w:rPr>
                <w:noProof/>
              </w:rPr>
              <w:fldChar w:fldCharType="begin"/>
            </w:r>
            <w:r w:rsidRPr="00031FC6">
              <w:rPr>
                <w:noProof/>
              </w:rPr>
              <w:instrText xml:space="preserve"> DOCPROPERTY  SourceIfWg  \* MERGEFORMAT </w:instrText>
            </w:r>
            <w:r w:rsidRPr="00031FC6">
              <w:rPr>
                <w:noProof/>
              </w:rPr>
              <w:fldChar w:fldCharType="separate"/>
            </w:r>
            <w:r w:rsidR="00514818" w:rsidRPr="00031FC6">
              <w:rPr>
                <w:noProof/>
              </w:rPr>
              <w:t>Huawei, HiSilicon</w:t>
            </w:r>
            <w:r w:rsidRPr="00031FC6">
              <w:rPr>
                <w:noProof/>
              </w:rPr>
              <w:fldChar w:fldCharType="end"/>
            </w:r>
          </w:p>
        </w:tc>
      </w:tr>
      <w:tr w:rsidR="001E41F3" w:rsidRPr="00031FC6" w14:paraId="0C0598DF" w14:textId="77777777" w:rsidTr="00547111">
        <w:tc>
          <w:tcPr>
            <w:tcW w:w="1843" w:type="dxa"/>
            <w:tcBorders>
              <w:left w:val="single" w:sz="4" w:space="0" w:color="auto"/>
            </w:tcBorders>
          </w:tcPr>
          <w:p w14:paraId="4F962DEB" w14:textId="77777777" w:rsidR="001E41F3" w:rsidRPr="00031FC6" w:rsidRDefault="001E41F3">
            <w:pPr>
              <w:pStyle w:val="CRCoverPage"/>
              <w:tabs>
                <w:tab w:val="right" w:pos="1759"/>
              </w:tabs>
              <w:spacing w:after="0"/>
              <w:rPr>
                <w:b/>
                <w:i/>
                <w:noProof/>
              </w:rPr>
            </w:pPr>
            <w:r w:rsidRPr="00031FC6">
              <w:rPr>
                <w:b/>
                <w:i/>
                <w:noProof/>
              </w:rPr>
              <w:t>Source to TSG:</w:t>
            </w:r>
          </w:p>
        </w:tc>
        <w:tc>
          <w:tcPr>
            <w:tcW w:w="7797" w:type="dxa"/>
            <w:gridSpan w:val="10"/>
            <w:tcBorders>
              <w:right w:val="single" w:sz="4" w:space="0" w:color="auto"/>
            </w:tcBorders>
            <w:shd w:val="pct30" w:color="FFFF00" w:fill="auto"/>
          </w:tcPr>
          <w:p w14:paraId="4F6C6258" w14:textId="77777777" w:rsidR="001E41F3" w:rsidRPr="00031FC6" w:rsidRDefault="00B51DB3" w:rsidP="00547111">
            <w:pPr>
              <w:pStyle w:val="CRCoverPage"/>
              <w:spacing w:after="0"/>
              <w:ind w:left="100"/>
              <w:rPr>
                <w:noProof/>
              </w:rPr>
            </w:pPr>
            <w:r w:rsidRPr="00031FC6">
              <w:rPr>
                <w:noProof/>
              </w:rPr>
              <w:fldChar w:fldCharType="begin"/>
            </w:r>
            <w:r w:rsidRPr="00031FC6">
              <w:rPr>
                <w:noProof/>
              </w:rPr>
              <w:instrText xml:space="preserve"> DOCPROPERTY  SourceIfTsg  \* MERGEFORMAT </w:instrText>
            </w:r>
            <w:r w:rsidRPr="00031FC6">
              <w:rPr>
                <w:noProof/>
              </w:rPr>
              <w:fldChar w:fldCharType="separate"/>
            </w:r>
            <w:r w:rsidR="00514818" w:rsidRPr="00031FC6">
              <w:rPr>
                <w:noProof/>
              </w:rPr>
              <w:t>SA2</w:t>
            </w:r>
            <w:r w:rsidRPr="00031FC6">
              <w:rPr>
                <w:noProof/>
              </w:rPr>
              <w:fldChar w:fldCharType="end"/>
            </w:r>
          </w:p>
        </w:tc>
      </w:tr>
      <w:tr w:rsidR="001E41F3" w:rsidRPr="00031FC6" w14:paraId="505A690A" w14:textId="77777777" w:rsidTr="00547111">
        <w:tc>
          <w:tcPr>
            <w:tcW w:w="1843" w:type="dxa"/>
            <w:tcBorders>
              <w:left w:val="single" w:sz="4" w:space="0" w:color="auto"/>
            </w:tcBorders>
          </w:tcPr>
          <w:p w14:paraId="4DC660C1" w14:textId="77777777"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14:paraId="4E7A995D" w14:textId="77777777" w:rsidR="001E41F3" w:rsidRPr="00031FC6" w:rsidRDefault="001E41F3">
            <w:pPr>
              <w:pStyle w:val="CRCoverPage"/>
              <w:spacing w:after="0"/>
              <w:rPr>
                <w:noProof/>
                <w:sz w:val="8"/>
                <w:szCs w:val="8"/>
              </w:rPr>
            </w:pPr>
          </w:p>
        </w:tc>
      </w:tr>
      <w:tr w:rsidR="001E41F3" w:rsidRPr="00031FC6" w14:paraId="6EEC9B56" w14:textId="77777777" w:rsidTr="00547111">
        <w:tc>
          <w:tcPr>
            <w:tcW w:w="1843" w:type="dxa"/>
            <w:tcBorders>
              <w:left w:val="single" w:sz="4" w:space="0" w:color="auto"/>
            </w:tcBorders>
          </w:tcPr>
          <w:p w14:paraId="377C7FD2" w14:textId="77777777" w:rsidR="001E41F3" w:rsidRPr="00031FC6" w:rsidRDefault="001E41F3">
            <w:pPr>
              <w:pStyle w:val="CRCoverPage"/>
              <w:tabs>
                <w:tab w:val="right" w:pos="1759"/>
              </w:tabs>
              <w:spacing w:after="0"/>
              <w:rPr>
                <w:b/>
                <w:i/>
                <w:noProof/>
              </w:rPr>
            </w:pPr>
            <w:r w:rsidRPr="00031FC6">
              <w:rPr>
                <w:b/>
                <w:i/>
                <w:noProof/>
              </w:rPr>
              <w:t>Work item code</w:t>
            </w:r>
            <w:r w:rsidR="0051580D" w:rsidRPr="00031FC6">
              <w:rPr>
                <w:b/>
                <w:i/>
                <w:noProof/>
              </w:rPr>
              <w:t>:</w:t>
            </w:r>
          </w:p>
        </w:tc>
        <w:tc>
          <w:tcPr>
            <w:tcW w:w="3686" w:type="dxa"/>
            <w:gridSpan w:val="5"/>
            <w:shd w:val="pct30" w:color="FFFF00" w:fill="auto"/>
          </w:tcPr>
          <w:p w14:paraId="3E40774D" w14:textId="77777777" w:rsidR="001E41F3" w:rsidRPr="00031FC6" w:rsidRDefault="00B31A52">
            <w:pPr>
              <w:pStyle w:val="CRCoverPage"/>
              <w:spacing w:after="0"/>
              <w:ind w:left="100"/>
              <w:rPr>
                <w:noProof/>
              </w:rPr>
            </w:pPr>
            <w:r w:rsidRPr="00031FC6">
              <w:rPr>
                <w:noProof/>
              </w:rPr>
              <w:t>MINT</w:t>
            </w:r>
          </w:p>
        </w:tc>
        <w:tc>
          <w:tcPr>
            <w:tcW w:w="567" w:type="dxa"/>
            <w:tcBorders>
              <w:left w:val="nil"/>
            </w:tcBorders>
          </w:tcPr>
          <w:p w14:paraId="4A2DA0E9" w14:textId="77777777" w:rsidR="001E41F3" w:rsidRPr="00031FC6" w:rsidRDefault="001E41F3">
            <w:pPr>
              <w:pStyle w:val="CRCoverPage"/>
              <w:spacing w:after="0"/>
              <w:ind w:right="100"/>
              <w:rPr>
                <w:noProof/>
              </w:rPr>
            </w:pPr>
          </w:p>
        </w:tc>
        <w:tc>
          <w:tcPr>
            <w:tcW w:w="1417" w:type="dxa"/>
            <w:gridSpan w:val="3"/>
            <w:tcBorders>
              <w:left w:val="nil"/>
            </w:tcBorders>
          </w:tcPr>
          <w:p w14:paraId="5382DF9D" w14:textId="77777777" w:rsidR="001E41F3" w:rsidRPr="00031FC6" w:rsidRDefault="001E41F3">
            <w:pPr>
              <w:pStyle w:val="CRCoverPage"/>
              <w:spacing w:after="0"/>
              <w:jc w:val="right"/>
              <w:rPr>
                <w:noProof/>
              </w:rPr>
            </w:pPr>
            <w:r w:rsidRPr="00031FC6">
              <w:rPr>
                <w:b/>
                <w:i/>
                <w:noProof/>
              </w:rPr>
              <w:t>Date:</w:t>
            </w:r>
          </w:p>
        </w:tc>
        <w:tc>
          <w:tcPr>
            <w:tcW w:w="2127" w:type="dxa"/>
            <w:tcBorders>
              <w:right w:val="single" w:sz="4" w:space="0" w:color="auto"/>
            </w:tcBorders>
            <w:shd w:val="pct30" w:color="FFFF00" w:fill="auto"/>
          </w:tcPr>
          <w:p w14:paraId="5EC96320" w14:textId="77777777" w:rsidR="001E41F3" w:rsidRPr="00031FC6" w:rsidRDefault="00D23592" w:rsidP="00784EA6">
            <w:pPr>
              <w:pStyle w:val="CRCoverPage"/>
              <w:spacing w:after="0"/>
              <w:ind w:left="100"/>
              <w:rPr>
                <w:noProof/>
              </w:rPr>
            </w:pPr>
            <w:r w:rsidRPr="00031FC6">
              <w:rPr>
                <w:noProof/>
              </w:rPr>
              <w:t>2021-</w:t>
            </w:r>
            <w:r w:rsidR="000E2AF1" w:rsidRPr="00031FC6">
              <w:rPr>
                <w:noProof/>
              </w:rPr>
              <w:t>1</w:t>
            </w:r>
            <w:r w:rsidR="009B2764">
              <w:rPr>
                <w:noProof/>
              </w:rPr>
              <w:t>1</w:t>
            </w:r>
            <w:r w:rsidRPr="00031FC6">
              <w:rPr>
                <w:noProof/>
              </w:rPr>
              <w:t>-</w:t>
            </w:r>
            <w:del w:id="2" w:author="Hyunsook (LGE)_r01" w:date="2021-11-15T11:54:00Z">
              <w:r w:rsidR="009B2764" w:rsidDel="00784EA6">
                <w:rPr>
                  <w:noProof/>
                </w:rPr>
                <w:delText>08</w:delText>
              </w:r>
            </w:del>
            <w:ins w:id="3" w:author="Hyunsook (LGE)_r01" w:date="2021-11-15T11:54:00Z">
              <w:r w:rsidR="00784EA6">
                <w:rPr>
                  <w:noProof/>
                </w:rPr>
                <w:t>15</w:t>
              </w:r>
            </w:ins>
            <w:bookmarkStart w:id="4" w:name="_GoBack"/>
            <w:bookmarkEnd w:id="4"/>
          </w:p>
        </w:tc>
      </w:tr>
      <w:tr w:rsidR="001E41F3" w:rsidRPr="00031FC6" w14:paraId="2E4B94EC" w14:textId="77777777" w:rsidTr="00547111">
        <w:tc>
          <w:tcPr>
            <w:tcW w:w="1843" w:type="dxa"/>
            <w:tcBorders>
              <w:left w:val="single" w:sz="4" w:space="0" w:color="auto"/>
            </w:tcBorders>
          </w:tcPr>
          <w:p w14:paraId="061034D9" w14:textId="77777777" w:rsidR="001E41F3" w:rsidRPr="00031FC6" w:rsidRDefault="001E41F3">
            <w:pPr>
              <w:pStyle w:val="CRCoverPage"/>
              <w:spacing w:after="0"/>
              <w:rPr>
                <w:b/>
                <w:i/>
                <w:noProof/>
                <w:sz w:val="8"/>
                <w:szCs w:val="8"/>
              </w:rPr>
            </w:pPr>
          </w:p>
        </w:tc>
        <w:tc>
          <w:tcPr>
            <w:tcW w:w="1986" w:type="dxa"/>
            <w:gridSpan w:val="4"/>
          </w:tcPr>
          <w:p w14:paraId="36C80D06" w14:textId="77777777" w:rsidR="001E41F3" w:rsidRPr="00031FC6" w:rsidRDefault="001E41F3">
            <w:pPr>
              <w:pStyle w:val="CRCoverPage"/>
              <w:spacing w:after="0"/>
              <w:rPr>
                <w:noProof/>
                <w:sz w:val="8"/>
                <w:szCs w:val="8"/>
              </w:rPr>
            </w:pPr>
          </w:p>
        </w:tc>
        <w:tc>
          <w:tcPr>
            <w:tcW w:w="2267" w:type="dxa"/>
            <w:gridSpan w:val="2"/>
          </w:tcPr>
          <w:p w14:paraId="33A86EC1" w14:textId="77777777" w:rsidR="001E41F3" w:rsidRPr="00031FC6" w:rsidRDefault="001E41F3">
            <w:pPr>
              <w:pStyle w:val="CRCoverPage"/>
              <w:spacing w:after="0"/>
              <w:rPr>
                <w:noProof/>
                <w:sz w:val="8"/>
                <w:szCs w:val="8"/>
              </w:rPr>
            </w:pPr>
          </w:p>
        </w:tc>
        <w:tc>
          <w:tcPr>
            <w:tcW w:w="1417" w:type="dxa"/>
            <w:gridSpan w:val="3"/>
          </w:tcPr>
          <w:p w14:paraId="5FADB834" w14:textId="77777777" w:rsidR="001E41F3" w:rsidRPr="00031FC6" w:rsidRDefault="001E41F3">
            <w:pPr>
              <w:pStyle w:val="CRCoverPage"/>
              <w:spacing w:after="0"/>
              <w:rPr>
                <w:noProof/>
                <w:sz w:val="8"/>
                <w:szCs w:val="8"/>
              </w:rPr>
            </w:pPr>
          </w:p>
        </w:tc>
        <w:tc>
          <w:tcPr>
            <w:tcW w:w="2127" w:type="dxa"/>
            <w:tcBorders>
              <w:right w:val="single" w:sz="4" w:space="0" w:color="auto"/>
            </w:tcBorders>
          </w:tcPr>
          <w:p w14:paraId="268097C8" w14:textId="77777777" w:rsidR="001E41F3" w:rsidRPr="00031FC6" w:rsidRDefault="001E41F3">
            <w:pPr>
              <w:pStyle w:val="CRCoverPage"/>
              <w:spacing w:after="0"/>
              <w:rPr>
                <w:noProof/>
                <w:sz w:val="8"/>
                <w:szCs w:val="8"/>
              </w:rPr>
            </w:pPr>
          </w:p>
        </w:tc>
      </w:tr>
      <w:tr w:rsidR="001E41F3" w14:paraId="5292F6FC" w14:textId="77777777" w:rsidTr="00547111">
        <w:trPr>
          <w:cantSplit/>
        </w:trPr>
        <w:tc>
          <w:tcPr>
            <w:tcW w:w="1843" w:type="dxa"/>
            <w:tcBorders>
              <w:left w:val="single" w:sz="4" w:space="0" w:color="auto"/>
            </w:tcBorders>
          </w:tcPr>
          <w:p w14:paraId="249CDD3B" w14:textId="77777777" w:rsidR="001E41F3" w:rsidRPr="00031FC6" w:rsidRDefault="001E41F3">
            <w:pPr>
              <w:pStyle w:val="CRCoverPage"/>
              <w:tabs>
                <w:tab w:val="right" w:pos="1759"/>
              </w:tabs>
              <w:spacing w:after="0"/>
              <w:rPr>
                <w:b/>
                <w:i/>
                <w:noProof/>
              </w:rPr>
            </w:pPr>
            <w:r w:rsidRPr="00031FC6">
              <w:rPr>
                <w:b/>
                <w:i/>
                <w:noProof/>
              </w:rPr>
              <w:t>Category:</w:t>
            </w:r>
          </w:p>
        </w:tc>
        <w:tc>
          <w:tcPr>
            <w:tcW w:w="851" w:type="dxa"/>
            <w:shd w:val="pct30" w:color="FFFF00" w:fill="auto"/>
          </w:tcPr>
          <w:p w14:paraId="30DFDC74" w14:textId="77777777" w:rsidR="001E41F3" w:rsidRPr="00031FC6" w:rsidRDefault="00F44315" w:rsidP="00D24991">
            <w:pPr>
              <w:pStyle w:val="CRCoverPage"/>
              <w:spacing w:after="0"/>
              <w:ind w:left="100" w:right="-609"/>
              <w:rPr>
                <w:b/>
                <w:noProof/>
              </w:rPr>
            </w:pPr>
            <w:r>
              <w:rPr>
                <w:b/>
                <w:noProof/>
              </w:rPr>
              <w:t>F</w:t>
            </w:r>
          </w:p>
        </w:tc>
        <w:tc>
          <w:tcPr>
            <w:tcW w:w="3402" w:type="dxa"/>
            <w:gridSpan w:val="5"/>
            <w:tcBorders>
              <w:left w:val="nil"/>
            </w:tcBorders>
          </w:tcPr>
          <w:p w14:paraId="17191493" w14:textId="77777777" w:rsidR="001E41F3" w:rsidRPr="00031FC6" w:rsidRDefault="001E41F3">
            <w:pPr>
              <w:pStyle w:val="CRCoverPage"/>
              <w:spacing w:after="0"/>
              <w:rPr>
                <w:noProof/>
              </w:rPr>
            </w:pPr>
          </w:p>
        </w:tc>
        <w:tc>
          <w:tcPr>
            <w:tcW w:w="1417" w:type="dxa"/>
            <w:gridSpan w:val="3"/>
            <w:tcBorders>
              <w:left w:val="nil"/>
            </w:tcBorders>
          </w:tcPr>
          <w:p w14:paraId="38371B5A" w14:textId="77777777" w:rsidR="001E41F3" w:rsidRPr="00031FC6" w:rsidRDefault="001E41F3">
            <w:pPr>
              <w:pStyle w:val="CRCoverPage"/>
              <w:spacing w:after="0"/>
              <w:jc w:val="right"/>
              <w:rPr>
                <w:b/>
                <w:i/>
                <w:noProof/>
              </w:rPr>
            </w:pPr>
            <w:r w:rsidRPr="00031FC6">
              <w:rPr>
                <w:b/>
                <w:i/>
                <w:noProof/>
              </w:rPr>
              <w:t>Release:</w:t>
            </w:r>
          </w:p>
        </w:tc>
        <w:tc>
          <w:tcPr>
            <w:tcW w:w="2127" w:type="dxa"/>
            <w:tcBorders>
              <w:right w:val="single" w:sz="4" w:space="0" w:color="auto"/>
            </w:tcBorders>
            <w:shd w:val="pct30" w:color="FFFF00" w:fill="auto"/>
          </w:tcPr>
          <w:p w14:paraId="35211E44" w14:textId="77777777" w:rsidR="001E41F3" w:rsidRDefault="009B162C">
            <w:pPr>
              <w:pStyle w:val="CRCoverPage"/>
              <w:spacing w:after="0"/>
              <w:ind w:left="100"/>
              <w:rPr>
                <w:noProof/>
              </w:rPr>
            </w:pPr>
            <w:r w:rsidRPr="00031FC6">
              <w:rPr>
                <w:noProof/>
              </w:rPr>
              <w:t>Rel-17</w:t>
            </w:r>
          </w:p>
        </w:tc>
      </w:tr>
      <w:tr w:rsidR="001E41F3" w14:paraId="42259D88" w14:textId="77777777" w:rsidTr="00547111">
        <w:tc>
          <w:tcPr>
            <w:tcW w:w="1843" w:type="dxa"/>
            <w:tcBorders>
              <w:left w:val="single" w:sz="4" w:space="0" w:color="auto"/>
              <w:bottom w:val="single" w:sz="4" w:space="0" w:color="auto"/>
            </w:tcBorders>
          </w:tcPr>
          <w:p w14:paraId="6B1A0B0B" w14:textId="77777777" w:rsidR="001E41F3" w:rsidRDefault="001E41F3">
            <w:pPr>
              <w:pStyle w:val="CRCoverPage"/>
              <w:spacing w:after="0"/>
              <w:rPr>
                <w:b/>
                <w:i/>
                <w:noProof/>
              </w:rPr>
            </w:pPr>
          </w:p>
        </w:tc>
        <w:tc>
          <w:tcPr>
            <w:tcW w:w="4677" w:type="dxa"/>
            <w:gridSpan w:val="8"/>
            <w:tcBorders>
              <w:bottom w:val="single" w:sz="4" w:space="0" w:color="auto"/>
            </w:tcBorders>
          </w:tcPr>
          <w:p w14:paraId="61269B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C77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DD6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457C95D" w14:textId="77777777" w:rsidTr="00547111">
        <w:tc>
          <w:tcPr>
            <w:tcW w:w="1843" w:type="dxa"/>
          </w:tcPr>
          <w:p w14:paraId="3819534F" w14:textId="77777777" w:rsidR="001E41F3" w:rsidRDefault="001E41F3">
            <w:pPr>
              <w:pStyle w:val="CRCoverPage"/>
              <w:spacing w:after="0"/>
              <w:rPr>
                <w:b/>
                <w:i/>
                <w:noProof/>
                <w:sz w:val="8"/>
                <w:szCs w:val="8"/>
              </w:rPr>
            </w:pPr>
          </w:p>
        </w:tc>
        <w:tc>
          <w:tcPr>
            <w:tcW w:w="7797" w:type="dxa"/>
            <w:gridSpan w:val="10"/>
          </w:tcPr>
          <w:p w14:paraId="3E9DBC91" w14:textId="77777777" w:rsidR="001E41F3" w:rsidRDefault="001E41F3">
            <w:pPr>
              <w:pStyle w:val="CRCoverPage"/>
              <w:spacing w:after="0"/>
              <w:rPr>
                <w:noProof/>
                <w:sz w:val="8"/>
                <w:szCs w:val="8"/>
              </w:rPr>
            </w:pPr>
          </w:p>
        </w:tc>
      </w:tr>
      <w:tr w:rsidR="001E41F3" w14:paraId="14FAEF87" w14:textId="77777777" w:rsidTr="00547111">
        <w:tc>
          <w:tcPr>
            <w:tcW w:w="2694" w:type="dxa"/>
            <w:gridSpan w:val="2"/>
            <w:tcBorders>
              <w:top w:val="single" w:sz="4" w:space="0" w:color="auto"/>
              <w:left w:val="single" w:sz="4" w:space="0" w:color="auto"/>
            </w:tcBorders>
          </w:tcPr>
          <w:p w14:paraId="76D4C1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3784C" w14:textId="77777777" w:rsidR="001E41F3" w:rsidRPr="006D054C" w:rsidRDefault="00D71CD2" w:rsidP="00F16039">
            <w:pPr>
              <w:pStyle w:val="CRCoverPage"/>
              <w:spacing w:after="0"/>
              <w:ind w:left="100"/>
              <w:rPr>
                <w:noProof/>
              </w:rPr>
            </w:pPr>
            <w:r w:rsidRPr="00D71CD2">
              <w:t xml:space="preserve">The CR proposes the </w:t>
            </w:r>
            <w:r>
              <w:t>E</w:t>
            </w:r>
            <w:r w:rsidRPr="00D71CD2">
              <w:t xml:space="preserve">mergency </w:t>
            </w:r>
            <w:r>
              <w:t>S</w:t>
            </w:r>
            <w:r w:rsidRPr="00D71CD2">
              <w:t>ervice</w:t>
            </w:r>
            <w:r>
              <w:t>s are</w:t>
            </w:r>
            <w:r w:rsidRPr="00D71CD2">
              <w:t xml:space="preserve"> </w:t>
            </w:r>
            <w:r>
              <w:t xml:space="preserve">provided to </w:t>
            </w:r>
            <w:r w:rsidRPr="00B53435">
              <w:t xml:space="preserve">Disaster Roaming Registered </w:t>
            </w:r>
            <w:r w:rsidRPr="00B53435">
              <w:rPr>
                <w:lang w:eastAsia="ja-JP"/>
              </w:rPr>
              <w:t>UEs</w:t>
            </w:r>
            <w:r>
              <w:rPr>
                <w:lang w:eastAsia="ja-JP"/>
              </w:rPr>
              <w:t>.</w:t>
            </w:r>
            <w:r>
              <w:t xml:space="preserve"> </w:t>
            </w:r>
          </w:p>
        </w:tc>
      </w:tr>
      <w:tr w:rsidR="001E41F3" w14:paraId="035B457D" w14:textId="77777777" w:rsidTr="00547111">
        <w:tc>
          <w:tcPr>
            <w:tcW w:w="2694" w:type="dxa"/>
            <w:gridSpan w:val="2"/>
            <w:tcBorders>
              <w:left w:val="single" w:sz="4" w:space="0" w:color="auto"/>
            </w:tcBorders>
          </w:tcPr>
          <w:p w14:paraId="79C3C1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E0FD1E" w14:textId="77777777" w:rsidR="001E41F3" w:rsidRPr="006D054C" w:rsidRDefault="001E41F3">
            <w:pPr>
              <w:pStyle w:val="CRCoverPage"/>
              <w:spacing w:after="0"/>
              <w:rPr>
                <w:noProof/>
                <w:sz w:val="8"/>
                <w:szCs w:val="8"/>
              </w:rPr>
            </w:pPr>
          </w:p>
        </w:tc>
      </w:tr>
      <w:tr w:rsidR="001E41F3" w14:paraId="61FFD66E" w14:textId="77777777" w:rsidTr="00547111">
        <w:tc>
          <w:tcPr>
            <w:tcW w:w="2694" w:type="dxa"/>
            <w:gridSpan w:val="2"/>
            <w:tcBorders>
              <w:left w:val="single" w:sz="4" w:space="0" w:color="auto"/>
            </w:tcBorders>
          </w:tcPr>
          <w:p w14:paraId="5F857A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761CE" w14:textId="77777777" w:rsidR="001E41F3" w:rsidRPr="006D054C" w:rsidRDefault="00D71CD2">
            <w:pPr>
              <w:pStyle w:val="CRCoverPage"/>
              <w:spacing w:after="0"/>
              <w:ind w:left="100"/>
              <w:rPr>
                <w:noProof/>
              </w:rPr>
            </w:pPr>
            <w:r>
              <w:t xml:space="preserve">Emergency Services for </w:t>
            </w:r>
            <w:r w:rsidRPr="00E96465">
              <w:t>Disaster Inbound Roamers</w:t>
            </w:r>
          </w:p>
        </w:tc>
      </w:tr>
      <w:tr w:rsidR="001E41F3" w14:paraId="72648B6C" w14:textId="77777777" w:rsidTr="00547111">
        <w:tc>
          <w:tcPr>
            <w:tcW w:w="2694" w:type="dxa"/>
            <w:gridSpan w:val="2"/>
            <w:tcBorders>
              <w:left w:val="single" w:sz="4" w:space="0" w:color="auto"/>
            </w:tcBorders>
          </w:tcPr>
          <w:p w14:paraId="2ED215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DAE4D" w14:textId="77777777" w:rsidR="001E41F3" w:rsidRPr="006D054C" w:rsidRDefault="001E41F3">
            <w:pPr>
              <w:pStyle w:val="CRCoverPage"/>
              <w:spacing w:after="0"/>
              <w:rPr>
                <w:noProof/>
                <w:sz w:val="8"/>
                <w:szCs w:val="8"/>
              </w:rPr>
            </w:pPr>
          </w:p>
        </w:tc>
      </w:tr>
      <w:tr w:rsidR="001E41F3" w14:paraId="37885579" w14:textId="77777777" w:rsidTr="00547111">
        <w:tc>
          <w:tcPr>
            <w:tcW w:w="2694" w:type="dxa"/>
            <w:gridSpan w:val="2"/>
            <w:tcBorders>
              <w:left w:val="single" w:sz="4" w:space="0" w:color="auto"/>
              <w:bottom w:val="single" w:sz="4" w:space="0" w:color="auto"/>
            </w:tcBorders>
          </w:tcPr>
          <w:p w14:paraId="1645AB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7655" w14:textId="77777777" w:rsidR="001E41F3" w:rsidRPr="006D054C" w:rsidRDefault="00D71CD2" w:rsidP="00B661A1">
            <w:pPr>
              <w:pStyle w:val="CRCoverPage"/>
              <w:spacing w:after="0"/>
              <w:ind w:left="100"/>
              <w:rPr>
                <w:noProof/>
              </w:rPr>
            </w:pPr>
            <w:r>
              <w:t xml:space="preserve">Emergency Services for </w:t>
            </w:r>
            <w:r w:rsidRPr="00E96465">
              <w:t>Disaster Inbound Roamers</w:t>
            </w:r>
            <w:r>
              <w:t xml:space="preserve"> </w:t>
            </w:r>
            <w:r w:rsidR="00F16039">
              <w:t>are</w:t>
            </w:r>
            <w:r>
              <w:t xml:space="preserve"> not supported.</w:t>
            </w:r>
          </w:p>
        </w:tc>
      </w:tr>
      <w:tr w:rsidR="001E41F3" w14:paraId="7B609EA3" w14:textId="77777777" w:rsidTr="00547111">
        <w:tc>
          <w:tcPr>
            <w:tcW w:w="2694" w:type="dxa"/>
            <w:gridSpan w:val="2"/>
          </w:tcPr>
          <w:p w14:paraId="0443DE73" w14:textId="77777777" w:rsidR="001E41F3" w:rsidRDefault="001E41F3">
            <w:pPr>
              <w:pStyle w:val="CRCoverPage"/>
              <w:spacing w:after="0"/>
              <w:rPr>
                <w:b/>
                <w:i/>
                <w:noProof/>
                <w:sz w:val="8"/>
                <w:szCs w:val="8"/>
              </w:rPr>
            </w:pPr>
          </w:p>
        </w:tc>
        <w:tc>
          <w:tcPr>
            <w:tcW w:w="6946" w:type="dxa"/>
            <w:gridSpan w:val="9"/>
          </w:tcPr>
          <w:p w14:paraId="3AB98CF0" w14:textId="77777777" w:rsidR="001E41F3" w:rsidRDefault="001E41F3">
            <w:pPr>
              <w:pStyle w:val="CRCoverPage"/>
              <w:spacing w:after="0"/>
              <w:rPr>
                <w:noProof/>
                <w:sz w:val="8"/>
                <w:szCs w:val="8"/>
              </w:rPr>
            </w:pPr>
          </w:p>
        </w:tc>
      </w:tr>
      <w:tr w:rsidR="001E41F3" w14:paraId="3DCCAD8C" w14:textId="77777777" w:rsidTr="00547111">
        <w:tc>
          <w:tcPr>
            <w:tcW w:w="2694" w:type="dxa"/>
            <w:gridSpan w:val="2"/>
            <w:tcBorders>
              <w:top w:val="single" w:sz="4" w:space="0" w:color="auto"/>
              <w:left w:val="single" w:sz="4" w:space="0" w:color="auto"/>
            </w:tcBorders>
          </w:tcPr>
          <w:p w14:paraId="44B2D0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42784" w14:textId="77777777" w:rsidR="001E41F3" w:rsidRDefault="00F16039">
            <w:pPr>
              <w:pStyle w:val="CRCoverPage"/>
              <w:spacing w:after="0"/>
              <w:ind w:left="100"/>
              <w:rPr>
                <w:noProof/>
              </w:rPr>
            </w:pPr>
            <w:del w:id="5" w:author="Hyunsook (LGE)_r01" w:date="2021-11-15T11:52:00Z">
              <w:r w:rsidDel="00784EA6">
                <w:delText>5.16.4</w:delText>
              </w:r>
              <w:r w:rsidR="001F758F" w:rsidDel="00784EA6">
                <w:delText>.1</w:delText>
              </w:r>
              <w:r w:rsidR="00031FC6" w:rsidDel="00784EA6">
                <w:delText>, 5.40.</w:delText>
              </w:r>
              <w:r w:rsidDel="00784EA6">
                <w:delText>4</w:delText>
              </w:r>
            </w:del>
            <w:ins w:id="6" w:author="Hyunsook (LGE)_r01" w:date="2021-11-15T11:52:00Z">
              <w:r w:rsidR="00784EA6">
                <w:t>5.40.1</w:t>
              </w:r>
            </w:ins>
          </w:p>
        </w:tc>
      </w:tr>
      <w:tr w:rsidR="001E41F3" w14:paraId="7B2E2F02" w14:textId="77777777" w:rsidTr="00547111">
        <w:tc>
          <w:tcPr>
            <w:tcW w:w="2694" w:type="dxa"/>
            <w:gridSpan w:val="2"/>
            <w:tcBorders>
              <w:left w:val="single" w:sz="4" w:space="0" w:color="auto"/>
            </w:tcBorders>
          </w:tcPr>
          <w:p w14:paraId="702AAF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5BADB" w14:textId="77777777" w:rsidR="001E41F3" w:rsidRDefault="001E41F3">
            <w:pPr>
              <w:pStyle w:val="CRCoverPage"/>
              <w:spacing w:after="0"/>
              <w:rPr>
                <w:noProof/>
                <w:sz w:val="8"/>
                <w:szCs w:val="8"/>
              </w:rPr>
            </w:pPr>
          </w:p>
        </w:tc>
      </w:tr>
      <w:tr w:rsidR="001E41F3" w14:paraId="30E9784A" w14:textId="77777777" w:rsidTr="00547111">
        <w:tc>
          <w:tcPr>
            <w:tcW w:w="2694" w:type="dxa"/>
            <w:gridSpan w:val="2"/>
            <w:tcBorders>
              <w:left w:val="single" w:sz="4" w:space="0" w:color="auto"/>
            </w:tcBorders>
          </w:tcPr>
          <w:p w14:paraId="35CE5C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1A5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7B767" w14:textId="77777777" w:rsidR="001E41F3" w:rsidRPr="00250F4D" w:rsidRDefault="001E41F3">
            <w:pPr>
              <w:pStyle w:val="CRCoverPage"/>
              <w:spacing w:after="0"/>
              <w:jc w:val="center"/>
              <w:rPr>
                <w:b/>
                <w:caps/>
                <w:noProof/>
              </w:rPr>
            </w:pPr>
            <w:r w:rsidRPr="00250F4D">
              <w:rPr>
                <w:b/>
                <w:caps/>
                <w:noProof/>
              </w:rPr>
              <w:t>N</w:t>
            </w:r>
          </w:p>
        </w:tc>
        <w:tc>
          <w:tcPr>
            <w:tcW w:w="2977" w:type="dxa"/>
            <w:gridSpan w:val="4"/>
          </w:tcPr>
          <w:p w14:paraId="1F73C5E8" w14:textId="77777777" w:rsidR="001E41F3" w:rsidRPr="00250F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C26CE" w14:textId="77777777" w:rsidR="001E41F3" w:rsidRPr="00250F4D" w:rsidRDefault="001E41F3">
            <w:pPr>
              <w:pStyle w:val="CRCoverPage"/>
              <w:spacing w:after="0"/>
              <w:ind w:left="99"/>
              <w:rPr>
                <w:noProof/>
              </w:rPr>
            </w:pPr>
          </w:p>
        </w:tc>
      </w:tr>
      <w:tr w:rsidR="001E41F3" w14:paraId="345EA1A3" w14:textId="77777777" w:rsidTr="00547111">
        <w:tc>
          <w:tcPr>
            <w:tcW w:w="2694" w:type="dxa"/>
            <w:gridSpan w:val="2"/>
            <w:tcBorders>
              <w:left w:val="single" w:sz="4" w:space="0" w:color="auto"/>
            </w:tcBorders>
          </w:tcPr>
          <w:p w14:paraId="07B885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098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EDE0C" w14:textId="77777777" w:rsidR="001E41F3" w:rsidRPr="00250F4D" w:rsidRDefault="00AF1A6F">
            <w:pPr>
              <w:pStyle w:val="CRCoverPage"/>
              <w:spacing w:after="0"/>
              <w:jc w:val="center"/>
              <w:rPr>
                <w:b/>
                <w:caps/>
                <w:noProof/>
              </w:rPr>
            </w:pPr>
            <w:r w:rsidRPr="00250F4D">
              <w:rPr>
                <w:b/>
                <w:caps/>
                <w:noProof/>
              </w:rPr>
              <w:t>X</w:t>
            </w:r>
          </w:p>
        </w:tc>
        <w:tc>
          <w:tcPr>
            <w:tcW w:w="2977" w:type="dxa"/>
            <w:gridSpan w:val="4"/>
          </w:tcPr>
          <w:p w14:paraId="6FA95616" w14:textId="77777777" w:rsidR="001E41F3" w:rsidRPr="00250F4D" w:rsidRDefault="001E41F3">
            <w:pPr>
              <w:pStyle w:val="CRCoverPage"/>
              <w:tabs>
                <w:tab w:val="right" w:pos="2893"/>
              </w:tabs>
              <w:spacing w:after="0"/>
              <w:rPr>
                <w:noProof/>
              </w:rPr>
            </w:pPr>
            <w:r w:rsidRPr="00250F4D">
              <w:rPr>
                <w:noProof/>
              </w:rPr>
              <w:t xml:space="preserve"> Other core specifications</w:t>
            </w:r>
            <w:r w:rsidRPr="00250F4D">
              <w:rPr>
                <w:noProof/>
              </w:rPr>
              <w:tab/>
            </w:r>
          </w:p>
        </w:tc>
        <w:tc>
          <w:tcPr>
            <w:tcW w:w="3401" w:type="dxa"/>
            <w:gridSpan w:val="3"/>
            <w:tcBorders>
              <w:right w:val="single" w:sz="4" w:space="0" w:color="auto"/>
            </w:tcBorders>
            <w:shd w:val="pct30" w:color="FFFF00" w:fill="auto"/>
          </w:tcPr>
          <w:p w14:paraId="4E588121" w14:textId="77777777" w:rsidR="001E41F3" w:rsidRPr="00250F4D" w:rsidRDefault="00145D43">
            <w:pPr>
              <w:pStyle w:val="CRCoverPage"/>
              <w:spacing w:after="0"/>
              <w:ind w:left="99"/>
              <w:rPr>
                <w:noProof/>
              </w:rPr>
            </w:pPr>
            <w:r w:rsidRPr="00250F4D">
              <w:rPr>
                <w:noProof/>
              </w:rPr>
              <w:t xml:space="preserve">TS/TR ... CR ... </w:t>
            </w:r>
          </w:p>
        </w:tc>
      </w:tr>
      <w:tr w:rsidR="001E41F3" w14:paraId="3099B61F" w14:textId="77777777" w:rsidTr="00547111">
        <w:tc>
          <w:tcPr>
            <w:tcW w:w="2694" w:type="dxa"/>
            <w:gridSpan w:val="2"/>
            <w:tcBorders>
              <w:left w:val="single" w:sz="4" w:space="0" w:color="auto"/>
            </w:tcBorders>
          </w:tcPr>
          <w:p w14:paraId="2D6BAB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FE9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A1447" w14:textId="77777777" w:rsidR="001E41F3" w:rsidRPr="00250F4D" w:rsidRDefault="00AF1A6F">
            <w:pPr>
              <w:pStyle w:val="CRCoverPage"/>
              <w:spacing w:after="0"/>
              <w:jc w:val="center"/>
              <w:rPr>
                <w:b/>
                <w:caps/>
                <w:noProof/>
              </w:rPr>
            </w:pPr>
            <w:r w:rsidRPr="00250F4D">
              <w:rPr>
                <w:b/>
                <w:caps/>
                <w:noProof/>
              </w:rPr>
              <w:t>X</w:t>
            </w:r>
          </w:p>
        </w:tc>
        <w:tc>
          <w:tcPr>
            <w:tcW w:w="2977" w:type="dxa"/>
            <w:gridSpan w:val="4"/>
          </w:tcPr>
          <w:p w14:paraId="5FB8AC5A" w14:textId="77777777" w:rsidR="001E41F3" w:rsidRPr="00250F4D" w:rsidRDefault="001E41F3">
            <w:pPr>
              <w:pStyle w:val="CRCoverPage"/>
              <w:spacing w:after="0"/>
              <w:rPr>
                <w:noProof/>
              </w:rPr>
            </w:pPr>
            <w:r w:rsidRPr="00250F4D">
              <w:rPr>
                <w:noProof/>
              </w:rPr>
              <w:t xml:space="preserve"> Test specifications</w:t>
            </w:r>
          </w:p>
        </w:tc>
        <w:tc>
          <w:tcPr>
            <w:tcW w:w="3401" w:type="dxa"/>
            <w:gridSpan w:val="3"/>
            <w:tcBorders>
              <w:right w:val="single" w:sz="4" w:space="0" w:color="auto"/>
            </w:tcBorders>
            <w:shd w:val="pct30" w:color="FFFF00" w:fill="auto"/>
          </w:tcPr>
          <w:p w14:paraId="4AB8DA40" w14:textId="77777777" w:rsidR="001E41F3" w:rsidRPr="00250F4D" w:rsidRDefault="00145D43">
            <w:pPr>
              <w:pStyle w:val="CRCoverPage"/>
              <w:spacing w:after="0"/>
              <w:ind w:left="99"/>
              <w:rPr>
                <w:noProof/>
              </w:rPr>
            </w:pPr>
            <w:r w:rsidRPr="00250F4D">
              <w:rPr>
                <w:noProof/>
              </w:rPr>
              <w:t xml:space="preserve">TS/TR ... CR ... </w:t>
            </w:r>
          </w:p>
        </w:tc>
      </w:tr>
      <w:tr w:rsidR="001E41F3" w14:paraId="496D2081" w14:textId="77777777" w:rsidTr="00547111">
        <w:tc>
          <w:tcPr>
            <w:tcW w:w="2694" w:type="dxa"/>
            <w:gridSpan w:val="2"/>
            <w:tcBorders>
              <w:left w:val="single" w:sz="4" w:space="0" w:color="auto"/>
            </w:tcBorders>
          </w:tcPr>
          <w:p w14:paraId="13EC9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E3A5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3F68E" w14:textId="77777777" w:rsidR="001E41F3" w:rsidRPr="00250F4D" w:rsidRDefault="00AF1A6F">
            <w:pPr>
              <w:pStyle w:val="CRCoverPage"/>
              <w:spacing w:after="0"/>
              <w:jc w:val="center"/>
              <w:rPr>
                <w:b/>
                <w:caps/>
                <w:noProof/>
              </w:rPr>
            </w:pPr>
            <w:r w:rsidRPr="00250F4D">
              <w:rPr>
                <w:b/>
                <w:caps/>
                <w:noProof/>
              </w:rPr>
              <w:t>X</w:t>
            </w:r>
          </w:p>
        </w:tc>
        <w:tc>
          <w:tcPr>
            <w:tcW w:w="2977" w:type="dxa"/>
            <w:gridSpan w:val="4"/>
          </w:tcPr>
          <w:p w14:paraId="4856655A" w14:textId="77777777" w:rsidR="001E41F3" w:rsidRPr="00250F4D" w:rsidRDefault="001E41F3">
            <w:pPr>
              <w:pStyle w:val="CRCoverPage"/>
              <w:spacing w:after="0"/>
              <w:rPr>
                <w:noProof/>
              </w:rPr>
            </w:pPr>
            <w:r w:rsidRPr="00250F4D">
              <w:rPr>
                <w:noProof/>
              </w:rPr>
              <w:t xml:space="preserve"> O&amp;M Specifications</w:t>
            </w:r>
          </w:p>
        </w:tc>
        <w:tc>
          <w:tcPr>
            <w:tcW w:w="3401" w:type="dxa"/>
            <w:gridSpan w:val="3"/>
            <w:tcBorders>
              <w:right w:val="single" w:sz="4" w:space="0" w:color="auto"/>
            </w:tcBorders>
            <w:shd w:val="pct30" w:color="FFFF00" w:fill="auto"/>
          </w:tcPr>
          <w:p w14:paraId="357AF747" w14:textId="77777777" w:rsidR="001E41F3" w:rsidRPr="00250F4D" w:rsidRDefault="00145D43">
            <w:pPr>
              <w:pStyle w:val="CRCoverPage"/>
              <w:spacing w:after="0"/>
              <w:ind w:left="99"/>
              <w:rPr>
                <w:noProof/>
              </w:rPr>
            </w:pPr>
            <w:r w:rsidRPr="00250F4D">
              <w:rPr>
                <w:noProof/>
              </w:rPr>
              <w:t>TS</w:t>
            </w:r>
            <w:r w:rsidR="000A6394" w:rsidRPr="00250F4D">
              <w:rPr>
                <w:noProof/>
              </w:rPr>
              <w:t xml:space="preserve">/TR ... CR ... </w:t>
            </w:r>
          </w:p>
        </w:tc>
      </w:tr>
      <w:tr w:rsidR="001E41F3" w14:paraId="3917058D" w14:textId="77777777" w:rsidTr="008863B9">
        <w:tc>
          <w:tcPr>
            <w:tcW w:w="2694" w:type="dxa"/>
            <w:gridSpan w:val="2"/>
            <w:tcBorders>
              <w:left w:val="single" w:sz="4" w:space="0" w:color="auto"/>
            </w:tcBorders>
          </w:tcPr>
          <w:p w14:paraId="7A84DA2A" w14:textId="77777777" w:rsidR="001E41F3" w:rsidRDefault="001E41F3">
            <w:pPr>
              <w:pStyle w:val="CRCoverPage"/>
              <w:spacing w:after="0"/>
              <w:rPr>
                <w:b/>
                <w:i/>
                <w:noProof/>
              </w:rPr>
            </w:pPr>
          </w:p>
        </w:tc>
        <w:tc>
          <w:tcPr>
            <w:tcW w:w="6946" w:type="dxa"/>
            <w:gridSpan w:val="9"/>
            <w:tcBorders>
              <w:right w:val="single" w:sz="4" w:space="0" w:color="auto"/>
            </w:tcBorders>
          </w:tcPr>
          <w:p w14:paraId="55B26D46" w14:textId="77777777" w:rsidR="001E41F3" w:rsidRDefault="001E41F3">
            <w:pPr>
              <w:pStyle w:val="CRCoverPage"/>
              <w:spacing w:after="0"/>
              <w:rPr>
                <w:noProof/>
              </w:rPr>
            </w:pPr>
          </w:p>
        </w:tc>
      </w:tr>
      <w:tr w:rsidR="001E41F3" w14:paraId="4CDDCE88" w14:textId="77777777" w:rsidTr="008863B9">
        <w:tc>
          <w:tcPr>
            <w:tcW w:w="2694" w:type="dxa"/>
            <w:gridSpan w:val="2"/>
            <w:tcBorders>
              <w:left w:val="single" w:sz="4" w:space="0" w:color="auto"/>
              <w:bottom w:val="single" w:sz="4" w:space="0" w:color="auto"/>
            </w:tcBorders>
          </w:tcPr>
          <w:p w14:paraId="433CB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29D00" w14:textId="77777777" w:rsidR="001E41F3" w:rsidRDefault="001E41F3">
            <w:pPr>
              <w:pStyle w:val="CRCoverPage"/>
              <w:spacing w:after="0"/>
              <w:ind w:left="100"/>
              <w:rPr>
                <w:noProof/>
              </w:rPr>
            </w:pPr>
          </w:p>
        </w:tc>
      </w:tr>
      <w:tr w:rsidR="008863B9" w:rsidRPr="008863B9" w14:paraId="3D26BB00" w14:textId="77777777" w:rsidTr="008863B9">
        <w:tc>
          <w:tcPr>
            <w:tcW w:w="2694" w:type="dxa"/>
            <w:gridSpan w:val="2"/>
            <w:tcBorders>
              <w:top w:val="single" w:sz="4" w:space="0" w:color="auto"/>
              <w:bottom w:val="single" w:sz="4" w:space="0" w:color="auto"/>
            </w:tcBorders>
          </w:tcPr>
          <w:p w14:paraId="744926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634A50" w14:textId="77777777" w:rsidR="008863B9" w:rsidRPr="008863B9" w:rsidRDefault="008863B9">
            <w:pPr>
              <w:pStyle w:val="CRCoverPage"/>
              <w:spacing w:after="0"/>
              <w:ind w:left="100"/>
              <w:rPr>
                <w:noProof/>
                <w:sz w:val="8"/>
                <w:szCs w:val="8"/>
              </w:rPr>
            </w:pPr>
          </w:p>
        </w:tc>
      </w:tr>
      <w:tr w:rsidR="008863B9" w14:paraId="5F2115CA" w14:textId="77777777" w:rsidTr="008863B9">
        <w:tc>
          <w:tcPr>
            <w:tcW w:w="2694" w:type="dxa"/>
            <w:gridSpan w:val="2"/>
            <w:tcBorders>
              <w:top w:val="single" w:sz="4" w:space="0" w:color="auto"/>
              <w:left w:val="single" w:sz="4" w:space="0" w:color="auto"/>
              <w:bottom w:val="single" w:sz="4" w:space="0" w:color="auto"/>
            </w:tcBorders>
          </w:tcPr>
          <w:p w14:paraId="11E0C3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ADA2E" w14:textId="77777777" w:rsidR="008863B9" w:rsidRDefault="008863B9">
            <w:pPr>
              <w:pStyle w:val="CRCoverPage"/>
              <w:spacing w:after="0"/>
              <w:ind w:left="100"/>
              <w:rPr>
                <w:noProof/>
              </w:rPr>
            </w:pPr>
          </w:p>
        </w:tc>
      </w:tr>
    </w:tbl>
    <w:p w14:paraId="134DC29F" w14:textId="77777777" w:rsidR="001E41F3" w:rsidRDefault="001E41F3">
      <w:pPr>
        <w:pStyle w:val="CRCoverPage"/>
        <w:spacing w:after="0"/>
        <w:rPr>
          <w:noProof/>
          <w:sz w:val="8"/>
          <w:szCs w:val="8"/>
        </w:rPr>
      </w:pPr>
    </w:p>
    <w:p w14:paraId="2930183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ECB2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9638B33" w14:textId="77777777" w:rsidR="00784EA6" w:rsidRDefault="00784EA6" w:rsidP="00784EA6">
      <w:pPr>
        <w:pStyle w:val="3"/>
      </w:pPr>
      <w:bookmarkStart w:id="8" w:name="_Toc83301879"/>
      <w:bookmarkStart w:id="9" w:name="_Toc51769329"/>
      <w:bookmarkStart w:id="10" w:name="_Toc47342628"/>
      <w:bookmarkStart w:id="11" w:name="_Toc45183786"/>
      <w:bookmarkStart w:id="12" w:name="_Toc36187882"/>
      <w:bookmarkStart w:id="13" w:name="_Toc27846751"/>
      <w:bookmarkStart w:id="14" w:name="_Toc20149952"/>
      <w:bookmarkStart w:id="15" w:name="_Toc83302158"/>
      <w:bookmarkEnd w:id="7"/>
      <w:r>
        <w:t>5.40.1</w:t>
      </w:r>
      <w:r>
        <w:tab/>
        <w:t>General</w:t>
      </w:r>
      <w:bookmarkEnd w:id="15"/>
    </w:p>
    <w:p w14:paraId="7AE0180A" w14:textId="77777777" w:rsidR="00784EA6" w:rsidRDefault="00784EA6" w:rsidP="00784EA6">
      <w:r>
        <w:t>Subject to operator policy and national/regional regulations, 5GS provides Disaster Roaming service (e.g. voice call</w:t>
      </w:r>
      <w:ins w:id="16" w:author="Hyunsook (LGE)_r01" w:date="2021-11-15T11:53:00Z">
        <w:r>
          <w:t>, emergency service</w:t>
        </w:r>
      </w:ins>
      <w:r>
        <w:t xml:space="preserve"> and data service) for the UEs from PLMN(s) with Disaster Condition. The UE shall attempt Disaster </w:t>
      </w:r>
      <w:proofErr w:type="gramStart"/>
      <w:r>
        <w:t>Roaming</w:t>
      </w:r>
      <w:proofErr w:type="gramEnd"/>
      <w:r>
        <w:t xml:space="preserve"> only if:</w:t>
      </w:r>
    </w:p>
    <w:p w14:paraId="020722DC" w14:textId="77777777" w:rsidR="00784EA6" w:rsidRDefault="00784EA6" w:rsidP="00784EA6">
      <w:pPr>
        <w:pStyle w:val="B1"/>
      </w:pPr>
      <w:r>
        <w:t>-</w:t>
      </w:r>
      <w:r>
        <w:tab/>
      </w:r>
      <w:proofErr w:type="gramStart"/>
      <w:r>
        <w:t>no</w:t>
      </w:r>
      <w:proofErr w:type="gramEnd"/>
      <w:r>
        <w:t xml:space="preserve"> other PLMN is available except for PLMNs in the UE's forbidden PLMNs list;</w:t>
      </w:r>
    </w:p>
    <w:p w14:paraId="66D102B3" w14:textId="77777777" w:rsidR="00784EA6" w:rsidRDefault="00784EA6" w:rsidP="00784EA6">
      <w:pPr>
        <w:pStyle w:val="B1"/>
      </w:pPr>
      <w:r>
        <w:t>-</w:t>
      </w:r>
      <w:r>
        <w:tab/>
      </w:r>
      <w:proofErr w:type="gramStart"/>
      <w:r>
        <w:t>the</w:t>
      </w:r>
      <w:proofErr w:type="gramEnd"/>
      <w:r>
        <w:t xml:space="preserve"> UE cannot get service over non-3GPP access;</w:t>
      </w:r>
    </w:p>
    <w:p w14:paraId="7B617062" w14:textId="77777777" w:rsidR="00784EA6" w:rsidRDefault="00784EA6" w:rsidP="00784EA6">
      <w:pPr>
        <w:pStyle w:val="B1"/>
      </w:pPr>
      <w:r>
        <w:t>-</w:t>
      </w:r>
      <w:r>
        <w:tab/>
      </w:r>
      <w:proofErr w:type="gramStart"/>
      <w:r>
        <w:t>the</w:t>
      </w:r>
      <w:proofErr w:type="gramEnd"/>
      <w:r>
        <w:t xml:space="preserve"> UE has been configured by the HPLMN with a non-empty list of PLMN(s) to be used in Disaster Condition; and</w:t>
      </w:r>
    </w:p>
    <w:p w14:paraId="64214AE6" w14:textId="77777777" w:rsidR="00784EA6" w:rsidRDefault="00784EA6" w:rsidP="00784EA6">
      <w:pPr>
        <w:pStyle w:val="B1"/>
      </w:pPr>
      <w:r>
        <w:t>-</w:t>
      </w:r>
      <w:r>
        <w:tab/>
      </w:r>
      <w:proofErr w:type="gramStart"/>
      <w:r>
        <w:t>a</w:t>
      </w:r>
      <w:proofErr w:type="gramEnd"/>
      <w:r>
        <w:t xml:space="preserve"> PLMN without Disaster Condition is able to accept Disaster Inbound Roamers from the PLMN with Disaster Condition.</w:t>
      </w:r>
    </w:p>
    <w:p w14:paraId="6C433796" w14:textId="77777777" w:rsidR="00784EA6" w:rsidRDefault="00784EA6" w:rsidP="00784EA6">
      <w:r>
        <w:t>In this Release of the specification, the Disaster Condition only applies to NG-RAN nodes, which means the rest of the network functions except one or more NG-RAN nodes of the PLMN with Disaster Condition can be assumed to be operational.</w:t>
      </w:r>
    </w:p>
    <w:p w14:paraId="69B8741E" w14:textId="77777777" w:rsidR="00784EA6" w:rsidRPr="00784EA6" w:rsidRDefault="00784EA6" w:rsidP="00691BF0">
      <w:pPr>
        <w:pStyle w:val="3"/>
      </w:pPr>
    </w:p>
    <w:p w14:paraId="644BA233" w14:textId="77777777" w:rsidR="00784EA6" w:rsidRDefault="00784EA6" w:rsidP="00691BF0">
      <w:pPr>
        <w:pStyle w:val="3"/>
      </w:pPr>
      <w:commentRangeStart w:id="17"/>
    </w:p>
    <w:p w14:paraId="449A6FAB" w14:textId="77777777" w:rsidR="00784EA6" w:rsidRPr="0042466D" w:rsidRDefault="00784EA6" w:rsidP="00784E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BAD799" w14:textId="77777777" w:rsidR="00691BF0" w:rsidRDefault="00691BF0" w:rsidP="00691BF0">
      <w:pPr>
        <w:pStyle w:val="3"/>
      </w:pPr>
      <w:r>
        <w:t>5.16.4</w:t>
      </w:r>
      <w:r>
        <w:tab/>
        <w:t>Emergency Services</w:t>
      </w:r>
      <w:bookmarkEnd w:id="8"/>
      <w:bookmarkEnd w:id="9"/>
      <w:bookmarkEnd w:id="10"/>
      <w:bookmarkEnd w:id="11"/>
      <w:bookmarkEnd w:id="12"/>
      <w:bookmarkEnd w:id="13"/>
      <w:bookmarkEnd w:id="14"/>
    </w:p>
    <w:p w14:paraId="61EDF8AC" w14:textId="77777777" w:rsidR="00691BF0" w:rsidRDefault="00691BF0" w:rsidP="00691BF0">
      <w:pPr>
        <w:pStyle w:val="4"/>
      </w:pPr>
      <w:bookmarkStart w:id="18" w:name="_Toc83301880"/>
      <w:bookmarkStart w:id="19" w:name="_Toc51769330"/>
      <w:bookmarkStart w:id="20" w:name="_Toc47342629"/>
      <w:bookmarkStart w:id="21" w:name="_Toc45183787"/>
      <w:bookmarkStart w:id="22" w:name="_Toc36187883"/>
      <w:bookmarkStart w:id="23" w:name="_Toc27846752"/>
      <w:bookmarkStart w:id="24" w:name="_Toc20149953"/>
      <w:r>
        <w:t>5.16.4.1</w:t>
      </w:r>
      <w:r>
        <w:tab/>
        <w:t>Introduction</w:t>
      </w:r>
      <w:bookmarkEnd w:id="18"/>
      <w:bookmarkEnd w:id="19"/>
      <w:bookmarkEnd w:id="20"/>
      <w:bookmarkEnd w:id="21"/>
      <w:bookmarkEnd w:id="22"/>
      <w:bookmarkEnd w:id="23"/>
      <w:bookmarkEnd w:id="24"/>
    </w:p>
    <w:p w14:paraId="0169D480" w14:textId="77777777" w:rsidR="00691BF0" w:rsidRPr="00691BF0" w:rsidRDefault="00691BF0" w:rsidP="00691BF0">
      <w:pPr>
        <w:rPr>
          <w:lang w:eastAsia="ja-JP"/>
        </w:rPr>
      </w:pPr>
      <w:r w:rsidRPr="00691BF0">
        <w:rPr>
          <w:lang w:eastAsia="ja-JP"/>
        </w:rPr>
        <w:t>Emergency Services are provided to support IMS emergency sessions. "Emergency Services" refers to functionalities provided by the serving network when the network is configured to support Emergency Services. Emergency Services are provided to normally registered UEs</w:t>
      </w:r>
      <w:ins w:id="25" w:author="Huawei" w:date="2021-10-27T10:10:00Z">
        <w:r w:rsidR="00B53435">
          <w:rPr>
            <w:lang w:eastAsia="ja-JP"/>
          </w:rPr>
          <w:t xml:space="preserve">, </w:t>
        </w:r>
      </w:ins>
      <w:ins w:id="26" w:author="Huawei" w:date="2021-10-27T10:11:00Z">
        <w:r w:rsidR="00B53435" w:rsidRPr="00B53435">
          <w:t xml:space="preserve">Disaster Roaming Registered </w:t>
        </w:r>
        <w:r w:rsidR="00B53435" w:rsidRPr="00B53435">
          <w:rPr>
            <w:lang w:eastAsia="ja-JP"/>
          </w:rPr>
          <w:t>UEs</w:t>
        </w:r>
        <w:r w:rsidR="00B53435">
          <w:t xml:space="preserve"> </w:t>
        </w:r>
      </w:ins>
      <w:r w:rsidRPr="00691BF0">
        <w:rPr>
          <w:lang w:eastAsia="ja-JP"/>
        </w:rPr>
        <w:t xml:space="preserve">and to </w:t>
      </w:r>
      <w:r w:rsidRPr="00691BF0">
        <w:t xml:space="preserve">Emergency Registered </w:t>
      </w:r>
      <w:r w:rsidRPr="00691BF0">
        <w:rPr>
          <w:lang w:eastAsia="ja-JP"/>
        </w:rPr>
        <w:t xml:space="preserve">UEs, that can be either normally registered </w:t>
      </w:r>
      <w:ins w:id="27" w:author="Huawei" w:date="2021-10-27T10:12:00Z">
        <w:r w:rsidR="007825DD">
          <w:rPr>
            <w:lang w:eastAsia="ja-JP"/>
          </w:rPr>
          <w:t xml:space="preserve">or </w:t>
        </w:r>
        <w:r w:rsidR="007825DD" w:rsidRPr="00B53435">
          <w:t xml:space="preserve">Disaster Roaming Registered </w:t>
        </w:r>
      </w:ins>
      <w:r w:rsidRPr="00691BF0">
        <w:rPr>
          <w:lang w:eastAsia="ja-JP"/>
        </w:rPr>
        <w:t>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5409E932" w14:textId="77777777" w:rsidR="00691BF0" w:rsidRPr="00691BF0" w:rsidRDefault="00691BF0" w:rsidP="00691BF0">
      <w:pPr>
        <w:rPr>
          <w:lang w:eastAsia="ja-JP"/>
        </w:rPr>
      </w:pPr>
      <w:r w:rsidRPr="00691BF0">
        <w:rPr>
          <w:lang w:eastAsia="ja-JP"/>
        </w:rPr>
        <w:t>Emergency Services shall not be provided to a UE over 3GPP access and non-3GPP access concurrently, except for the following case:</w:t>
      </w:r>
    </w:p>
    <w:p w14:paraId="1B4413EF" w14:textId="77777777" w:rsidR="00691BF0" w:rsidRPr="00691BF0" w:rsidRDefault="00691BF0" w:rsidP="00691BF0">
      <w:pPr>
        <w:pStyle w:val="B1"/>
      </w:pPr>
      <w:r w:rsidRPr="00691BF0">
        <w:t>-</w:t>
      </w:r>
      <w:r w:rsidRPr="00691BF0">
        <w:tab/>
      </w:r>
      <w:proofErr w:type="gramStart"/>
      <w:r w:rsidRPr="00691BF0">
        <w:t>a</w:t>
      </w:r>
      <w:proofErr w:type="gramEnd"/>
      <w:r w:rsidRPr="00691BF0">
        <w:t xml:space="preserve"> UE may be Emergency Registered and have an emergency PDU session over non-3GPP access or may be attached for emergency session to </w:t>
      </w:r>
      <w:proofErr w:type="spellStart"/>
      <w:r w:rsidRPr="00691BF0">
        <w:t>ePDG</w:t>
      </w:r>
      <w:proofErr w:type="spellEnd"/>
      <w:r w:rsidRPr="00691BF0">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w:t>
      </w:r>
      <w:proofErr w:type="spellStart"/>
      <w:r w:rsidRPr="00691BF0">
        <w:t>Fallback</w:t>
      </w:r>
      <w:proofErr w:type="spellEnd"/>
      <w:r w:rsidRPr="00691BF0">
        <w:t xml:space="preserve">,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w:t>
      </w:r>
      <w:proofErr w:type="spellStart"/>
      <w:r w:rsidRPr="00691BF0">
        <w:t>Fallback</w:t>
      </w:r>
      <w:proofErr w:type="spellEnd"/>
      <w:r w:rsidRPr="00691BF0">
        <w:t xml:space="preserve"> to another RAT in 5GS or to another System where Emergency Services may be supported (based on the conditions defined in clause 5.16.4.11), the UE may trigger first Emergency Services </w:t>
      </w:r>
      <w:proofErr w:type="spellStart"/>
      <w:r w:rsidRPr="00691BF0">
        <w:t>Fallback</w:t>
      </w:r>
      <w:proofErr w:type="spellEnd"/>
      <w:r w:rsidRPr="00691BF0">
        <w:t xml:space="preserve">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14:paraId="1DBD84EE" w14:textId="77777777" w:rsidR="00691BF0" w:rsidRPr="00691BF0" w:rsidRDefault="00691BF0" w:rsidP="00691BF0">
      <w:pPr>
        <w:rPr>
          <w:lang w:eastAsia="ja-JP"/>
        </w:rPr>
      </w:pPr>
      <w:r w:rsidRPr="00691BF0">
        <w:rPr>
          <w:lang w:eastAsia="ja-JP"/>
        </w:rPr>
        <w:t>A UE may only attempt to use Emergency Services over non-3GPP access if it is unable to use Emergency Services over 3GPP access as specified in TS 23.167 [18].</w:t>
      </w:r>
    </w:p>
    <w:p w14:paraId="0AA14E6B" w14:textId="77777777" w:rsidR="00691BF0" w:rsidRPr="00691BF0" w:rsidRDefault="00691BF0" w:rsidP="00691BF0">
      <w:pPr>
        <w:rPr>
          <w:lang w:eastAsia="ja-JP"/>
        </w:rPr>
      </w:pPr>
      <w:r w:rsidRPr="00691BF0">
        <w:rPr>
          <w:lang w:eastAsia="ja-JP"/>
        </w:rPr>
        <w:lastRenderedPageBreak/>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694A1BEF" w14:textId="77777777" w:rsidR="00691BF0" w:rsidRDefault="00691BF0" w:rsidP="00691BF0">
      <w:pPr>
        <w:pStyle w:val="NO"/>
        <w:rPr>
          <w:rFonts w:eastAsia="맑은 고딕"/>
        </w:rPr>
      </w:pPr>
      <w:r w:rsidRPr="00691BF0">
        <w:rPr>
          <w:rFonts w:eastAsia="맑은 고딕"/>
        </w:rPr>
        <w:t>NOTE 1:</w:t>
      </w:r>
      <w:r w:rsidRPr="00691BF0">
        <w:rPr>
          <w:rFonts w:eastAsia="맑은 고딕"/>
        </w:rPr>
        <w:tab/>
        <w:t>The Network slices associated with emergency services are assumed to be configured consistently in the AMF (i.e. emergency configuration data) and NG-RAN nodes within the corresponding Registration Area where emergency services are to be supported.</w:t>
      </w:r>
    </w:p>
    <w:p w14:paraId="5B1EA173" w14:textId="77777777" w:rsidR="00691BF0" w:rsidRPr="00B7255A" w:rsidRDefault="00691BF0" w:rsidP="00691BF0">
      <w:pPr>
        <w:rPr>
          <w:rFonts w:eastAsia="맑은 고딕"/>
        </w:rPr>
      </w:pPr>
      <w:r>
        <w:rPr>
          <w:rFonts w:eastAsia="맑은 고딕"/>
        </w:rPr>
        <w:t xml:space="preserve">When the UE is </w:t>
      </w:r>
      <w:r w:rsidRPr="00B7255A">
        <w:rPr>
          <w:rFonts w:eastAsia="맑은 고딕"/>
        </w:rPr>
        <w:t>camped normally in the cell</w:t>
      </w:r>
      <w:ins w:id="28" w:author="Huawei" w:date="2021-10-27T10:18:00Z">
        <w:r w:rsidR="00C37E90" w:rsidRPr="00B7255A">
          <w:rPr>
            <w:rFonts w:eastAsia="맑은 고딕"/>
          </w:rPr>
          <w:t xml:space="preserve"> or </w:t>
        </w:r>
      </w:ins>
      <w:ins w:id="29" w:author="Huawei" w:date="2021-10-27T10:19:00Z">
        <w:r w:rsidR="00BA4808" w:rsidRPr="00B7255A">
          <w:rPr>
            <w:rFonts w:eastAsia="맑은 고딕"/>
          </w:rPr>
          <w:t xml:space="preserve">camped </w:t>
        </w:r>
      </w:ins>
      <w:ins w:id="30" w:author="Huawei" w:date="2021-10-27T10:20:00Z">
        <w:r w:rsidR="00996CEA" w:rsidRPr="00B7255A">
          <w:rPr>
            <w:rFonts w:eastAsia="맑은 고딕"/>
          </w:rPr>
          <w:t>in the</w:t>
        </w:r>
      </w:ins>
      <w:ins w:id="31" w:author="Huawei" w:date="2021-10-27T10:19:00Z">
        <w:r w:rsidR="00BA4808" w:rsidRPr="00B7255A">
          <w:rPr>
            <w:rFonts w:eastAsia="맑은 고딕"/>
          </w:rPr>
          <w:t xml:space="preserve"> cell </w:t>
        </w:r>
        <w:r w:rsidR="00BA4808" w:rsidRPr="00B7255A">
          <w:t>providing Disaster Roaming service</w:t>
        </w:r>
      </w:ins>
      <w:r w:rsidRPr="00B7255A">
        <w:rPr>
          <w:rFonts w:eastAsia="맑은 고딕"/>
        </w:rPr>
        <w:t>, i.e. not in limited service state, during Registration procedure described in</w:t>
      </w:r>
      <w:r w:rsidRPr="00B7255A">
        <w:rPr>
          <w:rFonts w:eastAsia="바탕"/>
        </w:rPr>
        <w:t xml:space="preserve"> clause 4.2.2.2</w:t>
      </w:r>
      <w:r w:rsidRPr="00B7255A">
        <w:rPr>
          <w:rFonts w:eastAsia="맑은 고딕"/>
        </w:rPr>
        <w:t xml:space="preserve"> of TS 23.502 [3], the serving AMF includes an indication for </w:t>
      </w:r>
      <w:r w:rsidRPr="00B7255A">
        <w:t xml:space="preserve">Emergency Services Support </w:t>
      </w:r>
      <w:r w:rsidRPr="00B7255A">
        <w:rPr>
          <w:rFonts w:eastAsia="맑은 고딕"/>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1249BC2" w14:textId="77777777" w:rsidR="00691BF0" w:rsidRDefault="00691BF0" w:rsidP="00691BF0">
      <w:pPr>
        <w:rPr>
          <w:rFonts w:eastAsia="맑은 고딕"/>
        </w:rPr>
      </w:pPr>
      <w:r w:rsidRPr="00B7255A">
        <w:rPr>
          <w:rFonts w:eastAsia="맑은 고딕"/>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w:t>
      </w:r>
      <w:r>
        <w:rPr>
          <w:rFonts w:eastAsia="맑은 고딕"/>
        </w:rPr>
        <w:t xml:space="preserve"> defined in TS 24.501 [47].</w:t>
      </w:r>
    </w:p>
    <w:p w14:paraId="3478394B" w14:textId="77777777" w:rsidR="00691BF0" w:rsidRDefault="00691BF0" w:rsidP="00691BF0">
      <w:pPr>
        <w:rPr>
          <w:rFonts w:eastAsia="Times New Roman"/>
        </w:rPr>
      </w:pPr>
      <w:r>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033AC798" w14:textId="77777777" w:rsidR="00691BF0" w:rsidRDefault="00691BF0" w:rsidP="00691BF0">
      <w:pPr>
        <w:pStyle w:val="B1"/>
      </w:pPr>
      <w:r>
        <w:t>-</w:t>
      </w:r>
      <w:r>
        <w:tab/>
      </w:r>
      <w:proofErr w:type="gramStart"/>
      <w:r>
        <w:t>the</w:t>
      </w:r>
      <w:proofErr w:type="gramEnd"/>
      <w:r>
        <w:t xml:space="preserve"> Network is able to support Emergency Services natively over 5GS;</w:t>
      </w:r>
    </w:p>
    <w:p w14:paraId="0107C16E" w14:textId="77777777" w:rsidR="00691BF0" w:rsidRDefault="00691BF0" w:rsidP="00691BF0">
      <w:pPr>
        <w:pStyle w:val="B1"/>
      </w:pPr>
      <w:r>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QoS Flow establishment for </w:t>
      </w:r>
      <w:r>
        <w:rPr>
          <w:lang w:eastAsia="zh-CN"/>
        </w:rPr>
        <w:t>IMS Emergency</w:t>
      </w:r>
      <w:r>
        <w:t xml:space="preserve"> Services (e.g. voice);</w:t>
      </w:r>
    </w:p>
    <w:p w14:paraId="219436B6" w14:textId="77777777" w:rsidR="00691BF0" w:rsidRDefault="00691BF0" w:rsidP="00691BF0">
      <w:pPr>
        <w:pStyle w:val="B1"/>
        <w:rPr>
          <w:lang w:eastAsia="zh-CN"/>
        </w:rPr>
      </w:pPr>
      <w:r>
        <w:t>-</w:t>
      </w:r>
      <w:r>
        <w:tab/>
        <w:t xml:space="preserve">NG-RAN is able to trigger handover to EPS at QoS Flow establishment for </w:t>
      </w:r>
      <w:r>
        <w:rPr>
          <w:lang w:eastAsia="zh-CN"/>
        </w:rPr>
        <w:t>IMS Emergency</w:t>
      </w:r>
      <w:r>
        <w:t xml:space="preserve"> Services (e.g. voice)</w:t>
      </w:r>
      <w:r>
        <w:rPr>
          <w:lang w:eastAsia="zh-CN"/>
        </w:rPr>
        <w:t>;</w:t>
      </w:r>
    </w:p>
    <w:p w14:paraId="4E03B2DC" w14:textId="77777777" w:rsidR="00691BF0" w:rsidRDefault="00691BF0" w:rsidP="00691BF0">
      <w:pPr>
        <w:pStyle w:val="B1"/>
        <w:rPr>
          <w:lang w:eastAsia="ja-JP"/>
        </w:rPr>
      </w:pPr>
      <w:r>
        <w:t>-</w:t>
      </w:r>
      <w:r>
        <w:tab/>
        <w:t xml:space="preserve">NG-RAN is able to trigger </w:t>
      </w:r>
      <w:r>
        <w:rPr>
          <w:lang w:eastAsia="zh-CN"/>
        </w:rPr>
        <w:t xml:space="preserve">redirection to </w:t>
      </w:r>
      <w:r>
        <w:t>EPS at QoS Flow establishment for IMS Emergency Services (e.g. voice); or</w:t>
      </w:r>
    </w:p>
    <w:p w14:paraId="7EF18B4E" w14:textId="77777777" w:rsidR="00691BF0" w:rsidRDefault="00691BF0" w:rsidP="00691BF0">
      <w:pPr>
        <w:pStyle w:val="B1"/>
      </w:pPr>
      <w:r>
        <w:t>-</w:t>
      </w:r>
      <w:r>
        <w:tab/>
        <w:t>NG-RAN is able to trigger 5G SRVCC handover to UTRAN for IMS Emergency Services (i.e. voice).</w:t>
      </w:r>
    </w:p>
    <w:p w14:paraId="137A2EB8" w14:textId="77777777" w:rsidR="00691BF0" w:rsidRDefault="00691BF0" w:rsidP="00691BF0">
      <w:r>
        <w:t>During Registration procedures over non-3GPP access, the 5GC indicates that Emergency Services are supported if the Network is able to support Emergency Services natively over 5GS.</w:t>
      </w:r>
    </w:p>
    <w:p w14:paraId="515EF43A" w14:textId="77777777" w:rsidR="00691BF0" w:rsidRDefault="00691BF0" w:rsidP="00691BF0">
      <w:r>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42CC356E" w14:textId="77777777" w:rsidR="00691BF0" w:rsidRDefault="00691BF0" w:rsidP="00691BF0">
      <w:pPr>
        <w:pStyle w:val="B1"/>
      </w:pPr>
      <w:r>
        <w:t>-</w:t>
      </w:r>
      <w:r>
        <w:tab/>
      </w:r>
      <w:proofErr w:type="gramStart"/>
      <w:r>
        <w:t>the</w:t>
      </w:r>
      <w:proofErr w:type="gramEnd"/>
      <w:r>
        <w:t xml:space="preserve"> Network is able to support Emergency Services natively over 5GS.</w:t>
      </w:r>
    </w:p>
    <w:p w14:paraId="2F2A8711" w14:textId="77777777" w:rsidR="00691BF0" w:rsidRDefault="00691BF0" w:rsidP="00691BF0">
      <w:r>
        <w:t xml:space="preserve">The 5GC includes an indication per RAT whether it supports Emergency Services </w:t>
      </w:r>
      <w:proofErr w:type="spellStart"/>
      <w:r>
        <w:t>Fallback</w:t>
      </w:r>
      <w:proofErr w:type="spellEnd"/>
      <w:r>
        <w:t xml:space="preserve"> </w:t>
      </w:r>
      <w:r>
        <w:rPr>
          <w:rFonts w:eastAsia="맑은 고딕"/>
          <w:lang w:eastAsia="ja-JP"/>
        </w:rPr>
        <w:t xml:space="preserve">(as defined in clause 5.16.4.11) to another RAT in 5GS or to another System where Emergency Services are supported natively. The Emergency Services </w:t>
      </w:r>
      <w:proofErr w:type="spellStart"/>
      <w:r>
        <w:rPr>
          <w:rFonts w:eastAsia="맑은 고딕"/>
          <w:lang w:eastAsia="ja-JP"/>
        </w:rPr>
        <w:t>Fallback</w:t>
      </w:r>
      <w:proofErr w:type="spellEnd"/>
      <w:r>
        <w:rPr>
          <w:rFonts w:eastAsia="맑은 고딕"/>
          <w:lang w:eastAsia="ja-JP"/>
        </w:rPr>
        <w:t xml:space="preserve"> support indicator is valid within the current Registration Area per RAT.</w:t>
      </w:r>
    </w:p>
    <w:p w14:paraId="0D8C634E" w14:textId="77777777" w:rsidR="00691BF0" w:rsidRDefault="00691BF0" w:rsidP="00691BF0">
      <w:pPr>
        <w:rPr>
          <w:lang w:eastAsia="ja-JP"/>
        </w:rPr>
      </w:pPr>
      <w:r>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5DCA6FCA" w14:textId="77777777" w:rsidR="00691BF0" w:rsidRDefault="00691BF0" w:rsidP="00691BF0">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rFonts w:eastAsia="SimSun"/>
          <w:lang w:eastAsia="zh-CN"/>
        </w:rPr>
        <w:t>included in the Registration Request to initiate</w:t>
      </w:r>
      <w:r>
        <w:t xml:space="preserve"> PDU Session Establishment procedure</w:t>
      </w:r>
      <w:r>
        <w:rPr>
          <w:rFonts w:eastAsia="SimSun"/>
          <w:lang w:eastAsia="zh-CN"/>
        </w:rPr>
        <w:t xml:space="preserve"> </w:t>
      </w:r>
      <w:r>
        <w:t>with a Request Type indicating "Emergency Request"</w:t>
      </w:r>
      <w:r>
        <w:rPr>
          <w:lang w:eastAsia="ja-JP"/>
        </w:rPr>
        <w:t xml:space="preserve">. UEs that had registered for normal services </w:t>
      </w:r>
      <w:ins w:id="32" w:author="Huawei" w:date="2021-10-27T10:22:00Z">
        <w:r w:rsidR="000C3C2D">
          <w:rPr>
            <w:lang w:eastAsia="ja-JP"/>
          </w:rPr>
          <w:t xml:space="preserve">or </w:t>
        </w:r>
        <w:r w:rsidR="000C3C2D">
          <w:t>Disaster Roaming service</w:t>
        </w:r>
        <w:r w:rsidR="000C3C2D">
          <w:rPr>
            <w:lang w:eastAsia="ja-JP"/>
          </w:rPr>
          <w:t xml:space="preserve"> </w:t>
        </w:r>
      </w:ins>
      <w:r>
        <w:rPr>
          <w:lang w:eastAsia="ja-JP"/>
        </w:rPr>
        <w:t xml:space="preserve">and do not have emergency PDU Sessions established and that are subject to Mobility Restriction in the present area or RAT (e.g. because of restricted tracking area) shall initiate </w:t>
      </w:r>
      <w:r>
        <w:t>the UE Requested PDU Session Establishment procedure</w:t>
      </w:r>
      <w:r>
        <w:rPr>
          <w:rFonts w:eastAsia="SimSun"/>
          <w:lang w:eastAsia="zh-CN"/>
        </w:rPr>
        <w:t xml:space="preserve"> </w:t>
      </w:r>
      <w:r>
        <w:t>to receive Emergency Services, i.e. with a Request Type indicating "Emergency Request"</w:t>
      </w:r>
      <w:r>
        <w:rPr>
          <w:lang w:eastAsia="ja-JP"/>
        </w:rPr>
        <w:t xml:space="preserve">. Based on local regulation, the network </w:t>
      </w:r>
      <w:r>
        <w:rPr>
          <w:lang w:eastAsia="ja-JP"/>
        </w:rPr>
        <w:lastRenderedPageBreak/>
        <w:t>supporting Emergency Services for UEs in limited service state provides Emergency Services to these UE, regardless whether the UE can be authenticated, has roaming or Mobility Restrictions or a valid subscription.</w:t>
      </w:r>
    </w:p>
    <w:p w14:paraId="3A2F8B06" w14:textId="77777777" w:rsidR="00691BF0" w:rsidRDefault="00691BF0" w:rsidP="00691BF0">
      <w:pPr>
        <w:rPr>
          <w:lang w:eastAsia="ja-JP"/>
        </w:rPr>
      </w:pPr>
      <w:r>
        <w:rPr>
          <w:lang w:eastAsia="ja-JP"/>
        </w:rPr>
        <w:t>For Emergency Services</w:t>
      </w:r>
      <w:r>
        <w:t xml:space="preserve"> over 3GPP access</w:t>
      </w:r>
      <w:r>
        <w:rPr>
          <w:lang w:eastAsia="ja-JP"/>
        </w:rPr>
        <w:t xml:space="preserve">, other than eCall over IMS, the UEs in limited service state determine that the cell supports Emergency Services over NG-RAN from a broadcast indicator in AS. The cell connected to EPC and 5GC broadcasts separate broadcast indicator for EPC and 5GC to indicate support of emergency services by the EPC and 5GC. </w:t>
      </w:r>
      <w:r>
        <w:t xml:space="preserve">For Emergency Services over untrusted non-3GPP access, other than eCall over IMS, the UE in limited service state selects any N3IWF as specified in clause 6.3.6. </w:t>
      </w:r>
      <w:r>
        <w:rPr>
          <w:lang w:eastAsia="ja-JP"/>
        </w:rPr>
        <w:t>Emergency calls for eCall Over IMS may only be performed if the UE has a USIM.</w:t>
      </w:r>
    </w:p>
    <w:p w14:paraId="4CF53B92" w14:textId="77777777" w:rsidR="00691BF0" w:rsidRDefault="00691BF0" w:rsidP="00691BF0">
      <w:pPr>
        <w:rPr>
          <w:lang w:eastAsia="ja-JP"/>
        </w:rPr>
      </w:pPr>
      <w:r>
        <w:rPr>
          <w:lang w:eastAsia="ja-JP"/>
        </w:rPr>
        <w:t>For Emergency Services over NR via SNPN, other than eCall over IMS the UEs in limited service state determine that the cell supports Emergency Services over NR from a broadcast indicator in AS and indication that the SNPN supports Emergency Services.</w:t>
      </w:r>
    </w:p>
    <w:p w14:paraId="76FB3A6F" w14:textId="77777777" w:rsidR="00691BF0" w:rsidRDefault="00691BF0" w:rsidP="00691BF0">
      <w:pPr>
        <w:rPr>
          <w:lang w:eastAsia="ja-JP"/>
        </w:rPr>
      </w:pPr>
      <w:r>
        <w:rPr>
          <w:lang w:eastAsia="ja-JP"/>
        </w:rPr>
        <w:t>There is no support for eCall over IMS for SNPNs in this Release.</w:t>
      </w:r>
    </w:p>
    <w:p w14:paraId="1EFDB1D5" w14:textId="77777777" w:rsidR="00691BF0" w:rsidRDefault="00691BF0" w:rsidP="00691BF0">
      <w:pPr>
        <w:rPr>
          <w:lang w:eastAsia="ja-JP"/>
        </w:rPr>
      </w:pPr>
      <w:r>
        <w:rPr>
          <w:lang w:eastAsia="ja-JP"/>
        </w:rPr>
        <w:t>A serving network shall provide an Access Stratum broadcast indication from NG-RAN (NR or E-UTRA connected to 5GC) to UEs indicating whether eCall Over IMS is supported:</w:t>
      </w:r>
    </w:p>
    <w:p w14:paraId="059BF573" w14:textId="77777777" w:rsidR="00691BF0" w:rsidRDefault="00691BF0" w:rsidP="00691BF0">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4B23F1AD" w14:textId="77777777" w:rsidR="00691BF0" w:rsidRDefault="00691BF0" w:rsidP="00691BF0">
      <w:pPr>
        <w:pStyle w:val="B1"/>
        <w:rPr>
          <w:lang w:eastAsia="ja-JP"/>
        </w:rPr>
      </w:pPr>
      <w:r>
        <w:rPr>
          <w:lang w:eastAsia="ja-JP"/>
        </w:rPr>
        <w:t>-</w:t>
      </w:r>
      <w:r>
        <w:rPr>
          <w:lang w:eastAsia="ja-JP"/>
        </w:rPr>
        <w:tab/>
        <w:t>A UE that is not in limited service state determines that the NG-RAN cell supports eCall Over IMS via 5GC using the broadcast indicator for eCall over IMS.</w:t>
      </w:r>
      <w:r>
        <w:t xml:space="preserve"> Emergency calls for eCall over IMS are not supported over non-3GPP access.</w:t>
      </w:r>
    </w:p>
    <w:p w14:paraId="3CFB5CD4" w14:textId="77777777" w:rsidR="00691BF0" w:rsidRDefault="00691BF0" w:rsidP="00691BF0">
      <w:pPr>
        <w:pStyle w:val="NO"/>
      </w:pPr>
      <w:r>
        <w:t>NOTE 2:</w:t>
      </w:r>
      <w:r>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122508D6" w14:textId="77777777" w:rsidR="00691BF0" w:rsidRDefault="00691BF0" w:rsidP="00691BF0">
      <w:pPr>
        <w:pStyle w:val="B1"/>
        <w:rPr>
          <w:lang w:eastAsia="ja-JP"/>
        </w:rPr>
      </w:pPr>
      <w:r>
        <w:rPr>
          <w:lang w:eastAsia="ja-JP"/>
        </w:rPr>
        <w:t>-</w:t>
      </w:r>
      <w:r>
        <w:rPr>
          <w:lang w:eastAsia="ja-JP"/>
        </w:rPr>
        <w:tab/>
        <w:t>A UE in limited service state determines that the cell supports eCall Over IMS using both the broadcast indicator for support of Emergency Services over NG-RAN and the broadcast indicator of NG-RAN for eCall over IMS.</w:t>
      </w:r>
      <w:r>
        <w:t xml:space="preserve"> Emergency calls for eCall Over IMS are not supported over Non-3GPP access and NR via SNPN.</w:t>
      </w:r>
    </w:p>
    <w:p w14:paraId="31D0A8B9" w14:textId="77777777" w:rsidR="00691BF0" w:rsidRDefault="00691BF0" w:rsidP="00691BF0">
      <w:pPr>
        <w:pStyle w:val="NO"/>
      </w:pPr>
      <w:r>
        <w:t>NOTE 3:</w:t>
      </w:r>
      <w:r>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2CE596C7" w14:textId="77777777" w:rsidR="00691BF0" w:rsidRDefault="00691BF0" w:rsidP="00691BF0">
      <w:pPr>
        <w:rPr>
          <w:lang w:eastAsia="ja-JP"/>
        </w:rPr>
      </w:pPr>
      <w:r>
        <w:rPr>
          <w:lang w:eastAsia="ja-JP"/>
        </w:rPr>
        <w:t>For a UE that is Emergency Registered, if it is unauthenticated the security context is not set up on UE.</w:t>
      </w:r>
    </w:p>
    <w:p w14:paraId="7ED61466" w14:textId="77777777" w:rsidR="00691BF0" w:rsidRDefault="00691BF0" w:rsidP="00691BF0">
      <w:pPr>
        <w:rPr>
          <w:lang w:eastAsia="ja-JP"/>
        </w:rPr>
      </w:pPr>
      <w:r>
        <w:rPr>
          <w:lang w:eastAsia="ja-JP"/>
        </w:rPr>
        <w:t xml:space="preserve">In order to receive </w:t>
      </w:r>
      <w:r w:rsidRPr="00B750B8">
        <w:rPr>
          <w:lang w:eastAsia="ja-JP"/>
        </w:rPr>
        <w:t>Emergency Services, UEs that camp on a suitable cell in RM-DEREGISTERED state (i.e. without any conditions that result in limited service state),</w:t>
      </w:r>
      <w:r w:rsidRPr="00B750B8">
        <w:t xml:space="preserve"> or that decide to access 5GC via non-3GPP access (and not in limited service state over non-3GPP access)</w:t>
      </w:r>
      <w:r w:rsidRPr="00B750B8">
        <w:rPr>
          <w:lang w:eastAsia="ja-JP"/>
        </w:rPr>
        <w:t xml:space="preserve">, initiate the Initial Registration procedure for normal service </w:t>
      </w:r>
      <w:ins w:id="33" w:author="Huawei" w:date="2021-10-27T10:14:00Z">
        <w:r w:rsidR="00B750B8" w:rsidRPr="00B750B8">
          <w:rPr>
            <w:lang w:eastAsia="ja-JP"/>
          </w:rPr>
          <w:t xml:space="preserve">or </w:t>
        </w:r>
        <w:r w:rsidR="00B750B8" w:rsidRPr="00B750B8">
          <w:t>Disaster Roaming Registration</w:t>
        </w:r>
        <w:r w:rsidR="00B750B8" w:rsidRPr="00B750B8">
          <w:rPr>
            <w:lang w:eastAsia="ja-JP"/>
          </w:rPr>
          <w:t xml:space="preserve"> </w:t>
        </w:r>
      </w:ins>
      <w:r w:rsidRPr="00B750B8">
        <w:rPr>
          <w:lang w:eastAsia="ja-JP"/>
        </w:rPr>
        <w:t xml:space="preserve">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B750B8">
        <w:t xml:space="preserve">or that are connected via Non-3GPP access </w:t>
      </w:r>
      <w:r w:rsidRPr="00B750B8">
        <w:rPr>
          <w:lang w:eastAsia="ja-JP"/>
        </w:rPr>
        <w:t>are informed that the PLMN supports Emergency Services</w:t>
      </w:r>
      <w:r>
        <w:rPr>
          <w:lang w:eastAsia="ja-JP"/>
        </w:rPr>
        <w:t xml:space="preserve"> over 5G-</w:t>
      </w:r>
      <w:proofErr w:type="gramStart"/>
      <w:r>
        <w:rPr>
          <w:lang w:eastAsia="ja-JP"/>
        </w:rPr>
        <w:t>AN</w:t>
      </w:r>
      <w:proofErr w:type="gramEnd"/>
      <w:r>
        <w:rPr>
          <w:lang w:eastAsia="ja-JP"/>
        </w:rPr>
        <w:t xml:space="preserve"> from the Emergency Services Support indicator in the </w:t>
      </w:r>
      <w:r>
        <w:rPr>
          <w:lang w:eastAsia="zh-CN"/>
        </w:rPr>
        <w:t>Registration</w:t>
      </w:r>
      <w:r>
        <w:rPr>
          <w:lang w:eastAsia="ja-JP"/>
        </w:rPr>
        <w:t xml:space="preserve"> procedure.</w:t>
      </w:r>
      <w:r>
        <w:t xml:space="preserve"> This applies to both 3GPP and non-3GPP Access Types. There is no support for Emergency Services for SNPN that is accessed via </w:t>
      </w:r>
      <w:proofErr w:type="spellStart"/>
      <w:r>
        <w:t>NWu</w:t>
      </w:r>
      <w:proofErr w:type="spellEnd"/>
      <w:r>
        <w:t xml:space="preserve"> from a PLMN.</w:t>
      </w:r>
    </w:p>
    <w:p w14:paraId="75D99186" w14:textId="77777777" w:rsidR="00691BF0" w:rsidRDefault="00691BF0" w:rsidP="00691BF0">
      <w:pPr>
        <w:pStyle w:val="NO"/>
      </w:pPr>
      <w:r>
        <w:t>NOTE 4:</w:t>
      </w:r>
      <w:r>
        <w:tab/>
        <w:t>The Emergency Services Support indicator in the Registration procedures does not indicate support for eCall Over IMS.</w:t>
      </w:r>
    </w:p>
    <w:p w14:paraId="36B0C747" w14:textId="77777777" w:rsidR="00691BF0" w:rsidRDefault="00691BF0" w:rsidP="00691BF0">
      <w:pPr>
        <w:rPr>
          <w:lang w:eastAsia="ja-JP"/>
        </w:rPr>
      </w:pPr>
      <w:r>
        <w:rPr>
          <w:lang w:eastAsia="ja-JP"/>
        </w:rPr>
        <w:t>For a UE that is Emergency Registered, normal PLMN or SNPN selection principles apply after the end of the IMS emergency session.</w:t>
      </w:r>
    </w:p>
    <w:p w14:paraId="36D9C38A" w14:textId="77777777" w:rsidR="00691BF0" w:rsidRDefault="00691BF0" w:rsidP="00691BF0">
      <w:pPr>
        <w:pStyle w:val="NO"/>
        <w:rPr>
          <w:lang w:eastAsia="ja-JP"/>
        </w:rPr>
      </w:pPr>
      <w:r>
        <w:rPr>
          <w:lang w:eastAsia="ja-JP"/>
        </w:rPr>
        <w:t>NOTE 5:</w:t>
      </w:r>
      <w:r>
        <w:rPr>
          <w:lang w:eastAsia="ja-JP"/>
        </w:rPr>
        <w:tab/>
        <w:t xml:space="preserve">For Emergency Services, there is no support for inter PLMN mobility thus there is a risk of service disruption due to </w:t>
      </w:r>
      <w:proofErr w:type="gramStart"/>
      <w:r>
        <w:rPr>
          <w:lang w:eastAsia="ja-JP"/>
        </w:rPr>
        <w:t>failed</w:t>
      </w:r>
      <w:proofErr w:type="gramEnd"/>
      <w:r>
        <w:rPr>
          <w:lang w:eastAsia="ja-JP"/>
        </w:rPr>
        <w:t xml:space="preserve"> inter PLMN mobility attempts when there is no session continuity (e.g. change of anchor SMF/UPF due to mobility) for the PDU Session and/or based on operator policies.</w:t>
      </w:r>
    </w:p>
    <w:p w14:paraId="5B2F4951" w14:textId="77777777" w:rsidR="00691BF0" w:rsidRDefault="00691BF0" w:rsidP="00691BF0">
      <w:pPr>
        <w:pStyle w:val="NO"/>
        <w:rPr>
          <w:lang w:eastAsia="ja-JP"/>
        </w:rPr>
      </w:pPr>
      <w:r>
        <w:rPr>
          <w:lang w:eastAsia="ja-JP"/>
        </w:rPr>
        <w:t>NOTE 6</w:t>
      </w:r>
      <w:r>
        <w:rPr>
          <w:lang w:eastAsia="ja-JP"/>
        </w:rPr>
        <w:tab/>
        <w:t>Based on operator policies, Inter PLMN mobility with session continuity can be supported for Emergency Services if the anchor SMF/UPF for PDU Session supporting Emergency Services does not change.</w:t>
      </w:r>
    </w:p>
    <w:p w14:paraId="401C8D81" w14:textId="77777777" w:rsidR="00691BF0" w:rsidRDefault="00691BF0" w:rsidP="00691BF0">
      <w:pPr>
        <w:rPr>
          <w:lang w:eastAsia="ja-JP"/>
        </w:rPr>
      </w:pPr>
      <w:r>
        <w:rPr>
          <w:lang w:eastAsia="ja-JP"/>
        </w:rPr>
        <w:lastRenderedPageBreak/>
        <w:t>The UE shall set the RRC establishment cause to emergency as defined in TS 38.331 [28] when it requests an RRC Connection in relation to an emergency session.</w:t>
      </w:r>
    </w:p>
    <w:p w14:paraId="226D68FA" w14:textId="77777777" w:rsidR="00691BF0" w:rsidRDefault="00691BF0" w:rsidP="00691BF0">
      <w:pPr>
        <w:rPr>
          <w:lang w:eastAsia="ja-JP"/>
        </w:rPr>
      </w:pPr>
      <w:r>
        <w:rPr>
          <w:lang w:eastAsia="ja-JP"/>
        </w:rPr>
        <w:t>In the case of Limited Service state, UE shall not include any Network Slice related parameters when communicating with the network.</w:t>
      </w:r>
    </w:p>
    <w:p w14:paraId="5A6113DD" w14:textId="77777777" w:rsidR="00691BF0" w:rsidRDefault="00691BF0" w:rsidP="00691BF0">
      <w:pPr>
        <w:rPr>
          <w:lang w:eastAsia="ja-JP"/>
        </w:rPr>
      </w:pPr>
      <w:r>
        <w:rPr>
          <w:lang w:eastAsia="ja-JP"/>
        </w:rPr>
        <w:t>When a PLMN or SNPN supports IMS and Emergency Services:</w:t>
      </w:r>
    </w:p>
    <w:p w14:paraId="5943E558" w14:textId="77777777" w:rsidR="00691BF0" w:rsidRDefault="00691BF0" w:rsidP="00691BF0">
      <w:pPr>
        <w:pStyle w:val="B1"/>
        <w:rPr>
          <w:lang w:eastAsia="ja-JP"/>
        </w:rPr>
      </w:pPr>
      <w:r>
        <w:rPr>
          <w:lang w:eastAsia="ja-JP"/>
        </w:rPr>
        <w:t>-</w:t>
      </w:r>
      <w:r>
        <w:rPr>
          <w:lang w:eastAsia="ja-JP"/>
        </w:rPr>
        <w:tab/>
      </w:r>
      <w:proofErr w:type="gramStart"/>
      <w:r>
        <w:rPr>
          <w:lang w:eastAsia="ja-JP"/>
        </w:rPr>
        <w:t>all</w:t>
      </w:r>
      <w:proofErr w:type="gramEnd"/>
      <w:r>
        <w:rPr>
          <w:lang w:eastAsia="ja-JP"/>
        </w:rPr>
        <w:t xml:space="preserve"> AMFs in that PLMN or SNPN shall have the capability to support Emergency Services.</w:t>
      </w:r>
    </w:p>
    <w:p w14:paraId="1CC23591" w14:textId="77777777" w:rsidR="00691BF0" w:rsidRDefault="00691BF0" w:rsidP="00691BF0">
      <w:pPr>
        <w:pStyle w:val="B1"/>
        <w:rPr>
          <w:lang w:eastAsia="ja-JP"/>
        </w:rPr>
      </w:pPr>
      <w:r>
        <w:rPr>
          <w:lang w:eastAsia="ja-JP"/>
        </w:rPr>
        <w:t>-</w:t>
      </w:r>
      <w:r>
        <w:rPr>
          <w:lang w:eastAsia="ja-JP"/>
        </w:rPr>
        <w:tab/>
      </w:r>
      <w:proofErr w:type="gramStart"/>
      <w:r>
        <w:rPr>
          <w:lang w:eastAsia="ja-JP"/>
        </w:rPr>
        <w:t>at</w:t>
      </w:r>
      <w:proofErr w:type="gramEnd"/>
      <w:r>
        <w:rPr>
          <w:lang w:eastAsia="ja-JP"/>
        </w:rPr>
        <w:t xml:space="preserve"> least one SMF shall have this capability.</w:t>
      </w:r>
    </w:p>
    <w:p w14:paraId="618DB1EC" w14:textId="77777777" w:rsidR="00691BF0" w:rsidRDefault="00691BF0" w:rsidP="00691BF0">
      <w:pPr>
        <w:rPr>
          <w:lang w:eastAsia="ja-JP"/>
        </w:rPr>
      </w:pPr>
      <w:r>
        <w:rPr>
          <w:lang w:eastAsia="ja-JP"/>
        </w:rPr>
        <w:t>For other emergency scenarios (e.g. UE autonomous selection for initiating Emergency Services), refer to TS 23.167 [18] for domain selection principles.</w:t>
      </w:r>
    </w:p>
    <w:p w14:paraId="13EF980F" w14:textId="77777777" w:rsidR="00691BF0" w:rsidRDefault="00691BF0" w:rsidP="00691BF0">
      <w:r>
        <w:t>For emergency service support in Public network integrated NPNs, refer to clause 5.30.3.5.</w:t>
      </w:r>
    </w:p>
    <w:p w14:paraId="69A92B72" w14:textId="77777777" w:rsidR="00E32339" w:rsidRPr="009E0DE1" w:rsidRDefault="00E32339" w:rsidP="00E32339"/>
    <w:p w14:paraId="19F4B6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181F30" w14:textId="77777777" w:rsidR="001A59E8" w:rsidRDefault="001A59E8" w:rsidP="001A59E8">
      <w:pPr>
        <w:pStyle w:val="3"/>
      </w:pPr>
      <w:bookmarkStart w:id="34" w:name="_Toc83302161"/>
      <w:r>
        <w:t>5.40.4</w:t>
      </w:r>
      <w:r>
        <w:tab/>
        <w:t>Registration for Disaster Roaming service</w:t>
      </w:r>
      <w:bookmarkEnd w:id="34"/>
    </w:p>
    <w:p w14:paraId="24716BA7" w14:textId="77777777" w:rsidR="001A59E8" w:rsidRDefault="001A59E8" w:rsidP="001A59E8">
      <w:r>
        <w:t>For a UE to receive Disaster Roaming service from a PLMN providing Disaster Roaming service, the UE sends a NAS Registration Request message with Registration Type value "Disaster Roaming":</w:t>
      </w:r>
    </w:p>
    <w:p w14:paraId="2E3B98C5" w14:textId="77777777" w:rsidR="001A59E8" w:rsidRDefault="001A59E8" w:rsidP="001A59E8">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F6092C3" w14:textId="77777777" w:rsidR="001A59E8" w:rsidRDefault="001A59E8" w:rsidP="001A59E8">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6EB0A78" w14:textId="77777777" w:rsidR="001A59E8" w:rsidRDefault="001A59E8" w:rsidP="001A59E8">
      <w:pPr>
        <w:pStyle w:val="EditorsNote"/>
      </w:pPr>
      <w:r>
        <w:t>Editor's note:</w:t>
      </w:r>
      <w:r>
        <w:tab/>
        <w:t xml:space="preserve">It is FFS if Disaster Roaming indication needs to be provided from AMF to other NFs (e.g. SMF, AUSF, </w:t>
      </w:r>
      <w:proofErr w:type="gramStart"/>
      <w:r>
        <w:t>UDM</w:t>
      </w:r>
      <w:proofErr w:type="gramEnd"/>
      <w:r>
        <w:t>).</w:t>
      </w:r>
    </w:p>
    <w:p w14:paraId="31FD904F" w14:textId="77777777" w:rsidR="001A59E8" w:rsidRDefault="001A59E8" w:rsidP="001A59E8">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67960422" w14:textId="77777777" w:rsidR="001A59E8" w:rsidRDefault="001A59E8" w:rsidP="001A59E8">
      <w:r>
        <w:t>The AMF in the PLMN providing Disaster Roaming service provides the mobility restriction list to the NG-RAN as specified in clause 5.3.4.1.1 considering the area with Disaster Condition, and also indicating that EPC is not an allowed core network.</w:t>
      </w:r>
    </w:p>
    <w:p w14:paraId="0129799A" w14:textId="77777777" w:rsidR="00E85631" w:rsidRDefault="00A74BCF" w:rsidP="001A59E8">
      <w:pPr>
        <w:pStyle w:val="B1"/>
        <w:ind w:left="0" w:firstLine="0"/>
      </w:pPr>
      <w:ins w:id="35" w:author="Huawei" w:date="2021-10-27T10:26:00Z">
        <w:r w:rsidRPr="00E96465">
          <w:rPr>
            <w:lang w:eastAsia="ja-JP"/>
          </w:rPr>
          <w:t>Emergency Services are provided to</w:t>
        </w:r>
      </w:ins>
      <w:ins w:id="36" w:author="Huawei" w:date="2021-10-27T10:27:00Z">
        <w:r w:rsidRPr="00E96465">
          <w:rPr>
            <w:lang w:eastAsia="ja-JP"/>
          </w:rPr>
          <w:t xml:space="preserve"> </w:t>
        </w:r>
        <w:r w:rsidRPr="00E96465">
          <w:t>Disaster Inbound Roamers</w:t>
        </w:r>
      </w:ins>
      <w:ins w:id="37" w:author="Huawei" w:date="2021-10-27T10:29:00Z">
        <w:r w:rsidR="00E96465" w:rsidRPr="00E96465">
          <w:t xml:space="preserve"> as specified in clause 5.16.4.</w:t>
        </w:r>
      </w:ins>
    </w:p>
    <w:p w14:paraId="2F2AB5FB" w14:textId="77777777" w:rsidR="00E85631" w:rsidRDefault="00E85631" w:rsidP="00B86F97">
      <w:pPr>
        <w:pStyle w:val="B1"/>
      </w:pPr>
    </w:p>
    <w:p w14:paraId="14941808" w14:textId="77777777" w:rsidR="00F16039" w:rsidRPr="0042466D" w:rsidRDefault="00F16039" w:rsidP="00F16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commentRangeEnd w:id="17"/>
      <w:r w:rsidR="00784EA6">
        <w:rPr>
          <w:rStyle w:val="ab"/>
        </w:rPr>
        <w:commentReference w:id="17"/>
      </w:r>
    </w:p>
    <w:p w14:paraId="106AB29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yunsook (LGE)_r01" w:date="2021-11-15T11:51:00Z" w:initials="HS">
    <w:p w14:paraId="07F977B9" w14:textId="77777777" w:rsidR="00784EA6" w:rsidRDefault="00784EA6">
      <w:pPr>
        <w:pStyle w:val="ac"/>
        <w:rPr>
          <w:rFonts w:eastAsia="맑은 고딕"/>
          <w:lang w:eastAsia="ko-KR"/>
        </w:rPr>
      </w:pPr>
      <w:r>
        <w:rPr>
          <w:rStyle w:val="ab"/>
        </w:rPr>
        <w:annotationRef/>
      </w:r>
      <w:proofErr w:type="gramStart"/>
      <w:r>
        <w:rPr>
          <w:rFonts w:eastAsia="맑은 고딕"/>
          <w:lang w:eastAsia="ko-KR"/>
        </w:rPr>
        <w:t>r00</w:t>
      </w:r>
      <w:proofErr w:type="gramEnd"/>
      <w:r>
        <w:rPr>
          <w:rFonts w:eastAsia="맑은 고딕"/>
          <w:lang w:eastAsia="ko-KR"/>
        </w:rPr>
        <w:t xml:space="preserve"> proposal</w:t>
      </w:r>
    </w:p>
    <w:p w14:paraId="08729ACC" w14:textId="77777777" w:rsidR="00784EA6" w:rsidRPr="00784EA6" w:rsidRDefault="00784EA6">
      <w:pPr>
        <w:pStyle w:val="ac"/>
        <w:rPr>
          <w:rFonts w:eastAsia="맑은 고딕" w:hint="eastAsia"/>
          <w:lang w:eastAsia="ko-KR"/>
        </w:rPr>
      </w:pPr>
      <w:proofErr w:type="gramStart"/>
      <w:r>
        <w:rPr>
          <w:rFonts w:eastAsia="맑은 고딕"/>
          <w:lang w:eastAsia="ko-KR"/>
        </w:rPr>
        <w:t>it</w:t>
      </w:r>
      <w:proofErr w:type="gramEnd"/>
      <w:r>
        <w:rPr>
          <w:rFonts w:eastAsia="맑은 고딕"/>
          <w:lang w:eastAsia="ko-KR"/>
        </w:rPr>
        <w:t xml:space="preserve"> should be removed, if r01 is agreed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729AC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BBB12" w14:textId="77777777" w:rsidR="006D70BB" w:rsidRDefault="006D70BB">
      <w:r>
        <w:separator/>
      </w:r>
    </w:p>
  </w:endnote>
  <w:endnote w:type="continuationSeparator" w:id="0">
    <w:p w14:paraId="558A7199" w14:textId="77777777" w:rsidR="006D70BB" w:rsidRDefault="006D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FB7D6" w14:textId="77777777" w:rsidR="006D70BB" w:rsidRDefault="006D70BB">
      <w:r>
        <w:separator/>
      </w:r>
    </w:p>
  </w:footnote>
  <w:footnote w:type="continuationSeparator" w:id="0">
    <w:p w14:paraId="1AC1770E" w14:textId="77777777" w:rsidR="006D70BB" w:rsidRDefault="006D7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D61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BFD8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1B67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E96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21BB3"/>
    <w:multiLevelType w:val="hybridMultilevel"/>
    <w:tmpl w:val="92BA5230"/>
    <w:lvl w:ilvl="0" w:tplc="4CF26CF0">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1">
    <w15:presenceInfo w15:providerId="None" w15:userId="Hyunsook (LGE)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F0"/>
    <w:rsid w:val="00031FC6"/>
    <w:rsid w:val="0005071C"/>
    <w:rsid w:val="00062070"/>
    <w:rsid w:val="00076524"/>
    <w:rsid w:val="00086F9A"/>
    <w:rsid w:val="000A0FC7"/>
    <w:rsid w:val="000A3807"/>
    <w:rsid w:val="000A6394"/>
    <w:rsid w:val="000B7FED"/>
    <w:rsid w:val="000C038A"/>
    <w:rsid w:val="000C3C2D"/>
    <w:rsid w:val="000C6598"/>
    <w:rsid w:val="000E268E"/>
    <w:rsid w:val="000E2AF1"/>
    <w:rsid w:val="000E31D5"/>
    <w:rsid w:val="001431FF"/>
    <w:rsid w:val="00145D43"/>
    <w:rsid w:val="001804E7"/>
    <w:rsid w:val="00192C46"/>
    <w:rsid w:val="001A08B3"/>
    <w:rsid w:val="001A59E8"/>
    <w:rsid w:val="001A7B60"/>
    <w:rsid w:val="001B52F0"/>
    <w:rsid w:val="001B65F9"/>
    <w:rsid w:val="001B7A65"/>
    <w:rsid w:val="001E005B"/>
    <w:rsid w:val="001E41F3"/>
    <w:rsid w:val="001F3065"/>
    <w:rsid w:val="001F758F"/>
    <w:rsid w:val="00250F4D"/>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75BF0"/>
    <w:rsid w:val="004A1F9C"/>
    <w:rsid w:val="004A6302"/>
    <w:rsid w:val="004B75B7"/>
    <w:rsid w:val="00504314"/>
    <w:rsid w:val="00514818"/>
    <w:rsid w:val="0051580D"/>
    <w:rsid w:val="005218E5"/>
    <w:rsid w:val="00524056"/>
    <w:rsid w:val="00537FB7"/>
    <w:rsid w:val="00547111"/>
    <w:rsid w:val="00592D74"/>
    <w:rsid w:val="005E2C44"/>
    <w:rsid w:val="005E65C0"/>
    <w:rsid w:val="00621188"/>
    <w:rsid w:val="006257ED"/>
    <w:rsid w:val="00625CC6"/>
    <w:rsid w:val="00677A1C"/>
    <w:rsid w:val="00677EFF"/>
    <w:rsid w:val="00684387"/>
    <w:rsid w:val="00691BF0"/>
    <w:rsid w:val="00695808"/>
    <w:rsid w:val="006B46FB"/>
    <w:rsid w:val="006C7ED0"/>
    <w:rsid w:val="006D054C"/>
    <w:rsid w:val="006D18D3"/>
    <w:rsid w:val="006D5129"/>
    <w:rsid w:val="006D70BB"/>
    <w:rsid w:val="006E21FB"/>
    <w:rsid w:val="006E2F04"/>
    <w:rsid w:val="006E4C8F"/>
    <w:rsid w:val="006F467E"/>
    <w:rsid w:val="0070388D"/>
    <w:rsid w:val="00706BCA"/>
    <w:rsid w:val="00735297"/>
    <w:rsid w:val="00745433"/>
    <w:rsid w:val="00775ACB"/>
    <w:rsid w:val="007825DD"/>
    <w:rsid w:val="00784EA6"/>
    <w:rsid w:val="00792342"/>
    <w:rsid w:val="00793EC4"/>
    <w:rsid w:val="007977A8"/>
    <w:rsid w:val="007B512A"/>
    <w:rsid w:val="007C2097"/>
    <w:rsid w:val="007D5352"/>
    <w:rsid w:val="007D6A07"/>
    <w:rsid w:val="007F2012"/>
    <w:rsid w:val="007F7259"/>
    <w:rsid w:val="008040A8"/>
    <w:rsid w:val="00826064"/>
    <w:rsid w:val="008279FA"/>
    <w:rsid w:val="0084196A"/>
    <w:rsid w:val="00857A54"/>
    <w:rsid w:val="008619DC"/>
    <w:rsid w:val="008626E7"/>
    <w:rsid w:val="00870EE7"/>
    <w:rsid w:val="0087737C"/>
    <w:rsid w:val="00881457"/>
    <w:rsid w:val="008863B9"/>
    <w:rsid w:val="008A45A6"/>
    <w:rsid w:val="008F686C"/>
    <w:rsid w:val="00901CAF"/>
    <w:rsid w:val="00906141"/>
    <w:rsid w:val="009148DE"/>
    <w:rsid w:val="00922BFA"/>
    <w:rsid w:val="00941E30"/>
    <w:rsid w:val="009537E2"/>
    <w:rsid w:val="009733BE"/>
    <w:rsid w:val="009748CA"/>
    <w:rsid w:val="009777D9"/>
    <w:rsid w:val="00980B7D"/>
    <w:rsid w:val="00991B88"/>
    <w:rsid w:val="00996CEA"/>
    <w:rsid w:val="009A5753"/>
    <w:rsid w:val="009A579D"/>
    <w:rsid w:val="009A7987"/>
    <w:rsid w:val="009B0FFA"/>
    <w:rsid w:val="009B162C"/>
    <w:rsid w:val="009B2764"/>
    <w:rsid w:val="009B7E39"/>
    <w:rsid w:val="009D0300"/>
    <w:rsid w:val="009D32AB"/>
    <w:rsid w:val="009E3297"/>
    <w:rsid w:val="009F6462"/>
    <w:rsid w:val="009F734F"/>
    <w:rsid w:val="00A246B6"/>
    <w:rsid w:val="00A25CC3"/>
    <w:rsid w:val="00A263D1"/>
    <w:rsid w:val="00A47E70"/>
    <w:rsid w:val="00A50CF0"/>
    <w:rsid w:val="00A542FF"/>
    <w:rsid w:val="00A72271"/>
    <w:rsid w:val="00A74BCF"/>
    <w:rsid w:val="00A7671C"/>
    <w:rsid w:val="00A87BB1"/>
    <w:rsid w:val="00AA2CBC"/>
    <w:rsid w:val="00AA5DE5"/>
    <w:rsid w:val="00AC04AC"/>
    <w:rsid w:val="00AC5820"/>
    <w:rsid w:val="00AD1CD8"/>
    <w:rsid w:val="00AF1A6F"/>
    <w:rsid w:val="00B015B9"/>
    <w:rsid w:val="00B068A1"/>
    <w:rsid w:val="00B15BA9"/>
    <w:rsid w:val="00B258BB"/>
    <w:rsid w:val="00B3068D"/>
    <w:rsid w:val="00B31A52"/>
    <w:rsid w:val="00B51DB3"/>
    <w:rsid w:val="00B53435"/>
    <w:rsid w:val="00B55111"/>
    <w:rsid w:val="00B661A1"/>
    <w:rsid w:val="00B67B97"/>
    <w:rsid w:val="00B7255A"/>
    <w:rsid w:val="00B750B8"/>
    <w:rsid w:val="00B86F97"/>
    <w:rsid w:val="00B968C8"/>
    <w:rsid w:val="00BA3EC5"/>
    <w:rsid w:val="00BA4808"/>
    <w:rsid w:val="00BA51D9"/>
    <w:rsid w:val="00BB5DFC"/>
    <w:rsid w:val="00BC04BD"/>
    <w:rsid w:val="00BC0E8C"/>
    <w:rsid w:val="00BD279D"/>
    <w:rsid w:val="00BD6BB8"/>
    <w:rsid w:val="00BE4CA2"/>
    <w:rsid w:val="00C160A6"/>
    <w:rsid w:val="00C33231"/>
    <w:rsid w:val="00C37E90"/>
    <w:rsid w:val="00C605B9"/>
    <w:rsid w:val="00C60B82"/>
    <w:rsid w:val="00C66BA2"/>
    <w:rsid w:val="00C743CA"/>
    <w:rsid w:val="00C94792"/>
    <w:rsid w:val="00C95985"/>
    <w:rsid w:val="00CA4EEF"/>
    <w:rsid w:val="00CC5026"/>
    <w:rsid w:val="00CC68D0"/>
    <w:rsid w:val="00CE17A9"/>
    <w:rsid w:val="00D01F77"/>
    <w:rsid w:val="00D03F9A"/>
    <w:rsid w:val="00D06D51"/>
    <w:rsid w:val="00D14B77"/>
    <w:rsid w:val="00D15E43"/>
    <w:rsid w:val="00D23592"/>
    <w:rsid w:val="00D24991"/>
    <w:rsid w:val="00D34D8A"/>
    <w:rsid w:val="00D50255"/>
    <w:rsid w:val="00D66520"/>
    <w:rsid w:val="00D66AE8"/>
    <w:rsid w:val="00D71CD2"/>
    <w:rsid w:val="00D92747"/>
    <w:rsid w:val="00DC58AF"/>
    <w:rsid w:val="00DC6555"/>
    <w:rsid w:val="00DD2CF6"/>
    <w:rsid w:val="00DD761D"/>
    <w:rsid w:val="00DE34CF"/>
    <w:rsid w:val="00DF53A0"/>
    <w:rsid w:val="00E13F3D"/>
    <w:rsid w:val="00E23990"/>
    <w:rsid w:val="00E27CF6"/>
    <w:rsid w:val="00E32339"/>
    <w:rsid w:val="00E34898"/>
    <w:rsid w:val="00E520FD"/>
    <w:rsid w:val="00E533D9"/>
    <w:rsid w:val="00E54D8D"/>
    <w:rsid w:val="00E61B6E"/>
    <w:rsid w:val="00E73B1B"/>
    <w:rsid w:val="00E82D4D"/>
    <w:rsid w:val="00E85631"/>
    <w:rsid w:val="00E96465"/>
    <w:rsid w:val="00EA154E"/>
    <w:rsid w:val="00EB09B7"/>
    <w:rsid w:val="00EE7D7C"/>
    <w:rsid w:val="00EF4E4D"/>
    <w:rsid w:val="00F16039"/>
    <w:rsid w:val="00F25D98"/>
    <w:rsid w:val="00F300FB"/>
    <w:rsid w:val="00F41DF3"/>
    <w:rsid w:val="00F44315"/>
    <w:rsid w:val="00F8390E"/>
    <w:rsid w:val="00F93A68"/>
    <w:rsid w:val="00F93DE3"/>
    <w:rsid w:val="00FB6386"/>
    <w:rsid w:val="00FD49B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650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A7987"/>
    <w:rPr>
      <w:rFonts w:ascii="Times New Roman" w:hAnsi="Times New Roman"/>
      <w:lang w:val="en-GB" w:eastAsia="en-US"/>
    </w:rPr>
  </w:style>
  <w:style w:type="character" w:customStyle="1" w:styleId="NOZchn">
    <w:name w:val="NO Zchn"/>
    <w:link w:val="NO"/>
    <w:locked/>
    <w:rsid w:val="00B86F97"/>
    <w:rPr>
      <w:rFonts w:ascii="Times New Roman" w:hAnsi="Times New Roman"/>
      <w:lang w:val="en-GB" w:eastAsia="en-US"/>
    </w:rPr>
  </w:style>
  <w:style w:type="character" w:customStyle="1" w:styleId="EditorsNoteChar">
    <w:name w:val="Editor's Note Char"/>
    <w:link w:val="EditorsNote"/>
    <w:locked/>
    <w:rsid w:val="00B86F97"/>
    <w:rPr>
      <w:rFonts w:ascii="Times New Roman" w:hAnsi="Times New Roman"/>
      <w:color w:val="FF0000"/>
      <w:lang w:val="en-GB" w:eastAsia="en-US"/>
    </w:rPr>
  </w:style>
  <w:style w:type="paragraph" w:styleId="af1">
    <w:name w:val="List Paragraph"/>
    <w:basedOn w:val="a"/>
    <w:uiPriority w:val="34"/>
    <w:qFormat/>
    <w:rsid w:val="009D3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0">
      <w:bodyDiv w:val="1"/>
      <w:marLeft w:val="0"/>
      <w:marRight w:val="0"/>
      <w:marTop w:val="0"/>
      <w:marBottom w:val="0"/>
      <w:divBdr>
        <w:top w:val="none" w:sz="0" w:space="0" w:color="auto"/>
        <w:left w:val="none" w:sz="0" w:space="0" w:color="auto"/>
        <w:bottom w:val="none" w:sz="0" w:space="0" w:color="auto"/>
        <w:right w:val="none" w:sz="0" w:space="0" w:color="auto"/>
      </w:divBdr>
    </w:div>
    <w:div w:id="718014668">
      <w:bodyDiv w:val="1"/>
      <w:marLeft w:val="0"/>
      <w:marRight w:val="0"/>
      <w:marTop w:val="0"/>
      <w:marBottom w:val="0"/>
      <w:divBdr>
        <w:top w:val="none" w:sz="0" w:space="0" w:color="auto"/>
        <w:left w:val="none" w:sz="0" w:space="0" w:color="auto"/>
        <w:bottom w:val="none" w:sz="0" w:space="0" w:color="auto"/>
        <w:right w:val="none" w:sz="0" w:space="0" w:color="auto"/>
      </w:divBdr>
    </w:div>
    <w:div w:id="1165710770">
      <w:bodyDiv w:val="1"/>
      <w:marLeft w:val="0"/>
      <w:marRight w:val="0"/>
      <w:marTop w:val="0"/>
      <w:marBottom w:val="0"/>
      <w:divBdr>
        <w:top w:val="none" w:sz="0" w:space="0" w:color="auto"/>
        <w:left w:val="none" w:sz="0" w:space="0" w:color="auto"/>
        <w:bottom w:val="none" w:sz="0" w:space="0" w:color="auto"/>
        <w:right w:val="none" w:sz="0" w:space="0" w:color="auto"/>
      </w:divBdr>
    </w:div>
    <w:div w:id="137785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05371-0BF4-4D24-B08D-E1F11A61B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2603</Words>
  <Characters>14839</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2</cp:revision>
  <cp:lastPrinted>1899-12-31T23:00:00Z</cp:lastPrinted>
  <dcterms:created xsi:type="dcterms:W3CDTF">2021-11-15T02:55:00Z</dcterms:created>
  <dcterms:modified xsi:type="dcterms:W3CDTF">2021-11-15T02:55:00Z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(3)KuBSmp70ipSrKnIMU7VKOHAciawKRKlsFNVvaBSU1Y0y7zswQUbH20/lVVwadv3g/xw7XM39
BF+13w40TDajst7a+AbetobJcFRRq6R+2IDNaJUk+CrAir9HQJIKSNJNkJU/hb8k8lCyXpUu
MdWIfuGKZImZResQowrITUvDB8Uu1Qbmc4emr6sliXY1s3jTOPqqYmjww7qLbevajAxCnHjH
3aNorWmkY3sNTBteKz</vt:lpwstr>
  </property>
  <property fmtid="{D5CDD505-2E9C-101B-9397-08002B2CF9AE}" pid="22" name="_2015_ms_pID_7253431">
    <vt:lpwstr>GmjItUI5Xk5Xp37eC+ZjqEIYw3GArwdH4xAvMsg2j/fUTff+hjzVu3
RFmv/R9Q0eVwxdtY24fJM48dUpPB7vcZfssnptYd9OQwxV7J6rps1Zp2D3McfqErkDTkEdIg
xzc9m9pugRzQX1+4bkHCV3eemzPVxGZmivDKUh4zSVZdASz9Y6CcRBM/798Yc33jXkH+kr9u
Ak25Q/sWrWES5NuTz3Gbp6awZyP5rkeWx3Fl</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1636376643</vt:lpwstr>
  </property>
</Properties>
</file>